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E94F3" w14:textId="26133EFD" w:rsidR="000605EA" w:rsidRPr="00984571" w:rsidRDefault="000605EA" w:rsidP="00C205D3">
      <w:pPr>
        <w:pStyle w:val="Header"/>
        <w:tabs>
          <w:tab w:val="right" w:pos="9865"/>
        </w:tabs>
        <w:rPr>
          <w:rFonts w:asciiTheme="majorHAnsi" w:hAnsiTheme="majorHAnsi" w:cstheme="majorHAnsi"/>
          <w:b w:val="0"/>
          <w:bCs/>
          <w:sz w:val="22"/>
          <w:szCs w:val="22"/>
        </w:rPr>
      </w:pPr>
      <w:bookmarkStart w:id="0" w:name="_Hlk95842860"/>
      <w:r w:rsidRPr="00984571">
        <w:rPr>
          <w:rFonts w:asciiTheme="majorHAnsi" w:hAnsiTheme="majorHAnsi" w:cstheme="majorHAnsi"/>
          <w:bCs/>
          <w:sz w:val="22"/>
          <w:szCs w:val="22"/>
          <w:lang w:val="en-US"/>
        </w:rPr>
        <w:t>3GPP TSG RAN WG1 #1</w:t>
      </w:r>
      <w:r w:rsidR="00714AD0" w:rsidRPr="00984571">
        <w:rPr>
          <w:rFonts w:asciiTheme="majorHAnsi" w:hAnsiTheme="majorHAnsi" w:cstheme="majorHAnsi"/>
          <w:bCs/>
          <w:sz w:val="22"/>
          <w:szCs w:val="22"/>
          <w:lang w:val="en-US"/>
        </w:rPr>
        <w:t>1</w:t>
      </w:r>
      <w:r w:rsidR="00552444">
        <w:rPr>
          <w:rFonts w:asciiTheme="majorHAnsi" w:hAnsiTheme="majorHAnsi" w:cstheme="majorHAnsi"/>
          <w:bCs/>
          <w:sz w:val="22"/>
          <w:szCs w:val="22"/>
          <w:lang w:val="en-US"/>
        </w:rPr>
        <w:t>4</w:t>
      </w:r>
      <w:r w:rsidRPr="00984571">
        <w:rPr>
          <w:rFonts w:asciiTheme="majorHAnsi" w:hAnsiTheme="majorHAnsi" w:cstheme="majorHAnsi"/>
          <w:bCs/>
          <w:sz w:val="22"/>
          <w:szCs w:val="22"/>
        </w:rPr>
        <w:tab/>
        <w:t>R1-</w:t>
      </w:r>
      <w:r w:rsidR="003360A1" w:rsidRPr="003360A1">
        <w:rPr>
          <w:rFonts w:asciiTheme="majorHAnsi" w:hAnsiTheme="majorHAnsi" w:cstheme="majorHAnsi"/>
          <w:bCs/>
          <w:sz w:val="22"/>
          <w:szCs w:val="22"/>
          <w:lang w:val="en-US"/>
        </w:rPr>
        <w:t>2306685</w:t>
      </w:r>
    </w:p>
    <w:bookmarkEnd w:id="0"/>
    <w:p w14:paraId="65D80116" w14:textId="77777777" w:rsidR="00552444" w:rsidRPr="00552444" w:rsidRDefault="00552444" w:rsidP="00552444">
      <w:pPr>
        <w:tabs>
          <w:tab w:val="left" w:pos="2552"/>
        </w:tabs>
        <w:spacing w:after="0"/>
        <w:jc w:val="both"/>
        <w:rPr>
          <w:rFonts w:asciiTheme="majorHAnsi" w:hAnsiTheme="majorHAnsi" w:cstheme="majorHAnsi"/>
          <w:b/>
          <w:bCs/>
          <w:sz w:val="22"/>
          <w:szCs w:val="22"/>
          <w:lang w:val="en-GB" w:eastAsia="en-US"/>
        </w:rPr>
      </w:pPr>
      <w:r w:rsidRPr="00552444">
        <w:rPr>
          <w:rFonts w:asciiTheme="majorHAnsi" w:hAnsiTheme="majorHAnsi" w:cstheme="majorHAnsi"/>
          <w:b/>
          <w:bCs/>
          <w:sz w:val="22"/>
          <w:szCs w:val="22"/>
          <w:lang w:val="en-GB" w:eastAsia="en-US"/>
        </w:rPr>
        <w:t>Toulouse, France, August 21</w:t>
      </w:r>
      <w:r w:rsidRPr="00552444">
        <w:rPr>
          <w:rFonts w:asciiTheme="majorHAnsi" w:hAnsiTheme="majorHAnsi" w:cstheme="majorHAnsi"/>
          <w:b/>
          <w:bCs/>
          <w:sz w:val="22"/>
          <w:szCs w:val="22"/>
          <w:vertAlign w:val="superscript"/>
          <w:lang w:val="en-GB" w:eastAsia="en-US"/>
        </w:rPr>
        <w:t>st</w:t>
      </w:r>
      <w:r w:rsidRPr="00552444">
        <w:rPr>
          <w:rFonts w:asciiTheme="majorHAnsi" w:hAnsiTheme="majorHAnsi" w:cstheme="majorHAnsi"/>
          <w:b/>
          <w:bCs/>
          <w:sz w:val="22"/>
          <w:szCs w:val="22"/>
          <w:lang w:val="en-GB" w:eastAsia="en-US"/>
        </w:rPr>
        <w:t xml:space="preserve"> – August 25</w:t>
      </w:r>
      <w:r w:rsidRPr="00552444">
        <w:rPr>
          <w:rFonts w:asciiTheme="majorHAnsi" w:hAnsiTheme="majorHAnsi" w:cstheme="majorHAnsi"/>
          <w:b/>
          <w:bCs/>
          <w:sz w:val="22"/>
          <w:szCs w:val="22"/>
          <w:vertAlign w:val="superscript"/>
          <w:lang w:val="en-GB" w:eastAsia="en-US"/>
        </w:rPr>
        <w:t>th</w:t>
      </w:r>
      <w:r w:rsidRPr="00552444">
        <w:rPr>
          <w:rFonts w:asciiTheme="majorHAnsi" w:hAnsiTheme="majorHAnsi" w:cstheme="majorHAnsi"/>
          <w:b/>
          <w:bCs/>
          <w:sz w:val="22"/>
          <w:szCs w:val="22"/>
          <w:lang w:val="en-GB" w:eastAsia="en-US"/>
        </w:rPr>
        <w:t>, 2023</w:t>
      </w:r>
    </w:p>
    <w:p w14:paraId="49D4C6BE" w14:textId="77777777" w:rsidR="000605EA" w:rsidRPr="00984571" w:rsidRDefault="000605EA" w:rsidP="000605EA">
      <w:pPr>
        <w:tabs>
          <w:tab w:val="left" w:pos="2552"/>
        </w:tabs>
        <w:spacing w:after="0"/>
        <w:jc w:val="both"/>
        <w:rPr>
          <w:rFonts w:asciiTheme="majorHAnsi" w:hAnsiTheme="majorHAnsi" w:cstheme="majorHAnsi"/>
          <w:b/>
          <w:sz w:val="22"/>
          <w:szCs w:val="22"/>
          <w:lang w:val="en-GB" w:eastAsia="en-US"/>
        </w:rPr>
      </w:pPr>
    </w:p>
    <w:p w14:paraId="02D9510D" w14:textId="1E711FEE" w:rsidR="000605EA" w:rsidRPr="00984571" w:rsidRDefault="000605EA" w:rsidP="000605EA">
      <w:pPr>
        <w:tabs>
          <w:tab w:val="left" w:pos="1800"/>
          <w:tab w:val="left" w:pos="2552"/>
        </w:tabs>
        <w:spacing w:after="0"/>
        <w:rPr>
          <w:rFonts w:asciiTheme="majorHAnsi" w:hAnsiTheme="majorHAnsi" w:cstheme="majorHAnsi"/>
          <w:b/>
          <w:sz w:val="22"/>
          <w:szCs w:val="22"/>
          <w:lang w:val="en-GB" w:eastAsia="en-US"/>
        </w:rPr>
      </w:pPr>
      <w:r w:rsidRPr="00984571">
        <w:rPr>
          <w:rFonts w:asciiTheme="majorHAnsi" w:hAnsiTheme="majorHAnsi" w:cstheme="majorHAnsi"/>
          <w:b/>
          <w:sz w:val="22"/>
          <w:szCs w:val="22"/>
          <w:lang w:eastAsia="en-US"/>
        </w:rPr>
        <w:t>Agenda Item:</w:t>
      </w:r>
      <w:r w:rsidRPr="00984571">
        <w:rPr>
          <w:rFonts w:asciiTheme="majorHAnsi" w:hAnsiTheme="majorHAnsi" w:cstheme="majorHAnsi"/>
          <w:b/>
          <w:sz w:val="22"/>
          <w:szCs w:val="22"/>
          <w:lang w:eastAsia="en-US"/>
        </w:rPr>
        <w:tab/>
      </w:r>
      <w:r w:rsidRPr="00984571">
        <w:rPr>
          <w:rFonts w:asciiTheme="majorHAnsi" w:eastAsia="SimSun" w:hAnsiTheme="majorHAnsi" w:cstheme="majorHAnsi"/>
          <w:b/>
          <w:sz w:val="22"/>
          <w:szCs w:val="22"/>
          <w:lang w:eastAsia="zh-CN"/>
        </w:rPr>
        <w:t>9.</w:t>
      </w:r>
      <w:r w:rsidR="0032424F" w:rsidRPr="00984571">
        <w:rPr>
          <w:rFonts w:asciiTheme="majorHAnsi" w:eastAsia="SimSun" w:hAnsiTheme="majorHAnsi" w:cstheme="majorHAnsi"/>
          <w:b/>
          <w:sz w:val="22"/>
          <w:szCs w:val="22"/>
          <w:lang w:eastAsia="zh-CN"/>
        </w:rPr>
        <w:t>4.3</w:t>
      </w:r>
      <w:r w:rsidRPr="00984571">
        <w:rPr>
          <w:rFonts w:asciiTheme="majorHAnsi" w:eastAsia="SimSun" w:hAnsiTheme="majorHAnsi" w:cstheme="majorHAnsi"/>
          <w:b/>
          <w:sz w:val="22"/>
          <w:szCs w:val="22"/>
          <w:lang w:eastAsia="zh-CN"/>
        </w:rPr>
        <w:br/>
      </w:r>
      <w:r w:rsidRPr="00984571">
        <w:rPr>
          <w:rFonts w:asciiTheme="majorHAnsi" w:hAnsiTheme="majorHAnsi" w:cstheme="majorHAnsi"/>
          <w:b/>
          <w:sz w:val="22"/>
          <w:szCs w:val="22"/>
          <w:lang w:eastAsia="en-US"/>
        </w:rPr>
        <w:t>Source:</w:t>
      </w:r>
      <w:r w:rsidRPr="00984571">
        <w:rPr>
          <w:rFonts w:asciiTheme="majorHAnsi" w:hAnsiTheme="majorHAnsi" w:cstheme="majorHAnsi"/>
          <w:b/>
          <w:sz w:val="22"/>
          <w:szCs w:val="22"/>
          <w:lang w:eastAsia="en-US"/>
        </w:rPr>
        <w:tab/>
      </w:r>
      <w:r w:rsidRPr="00984571">
        <w:rPr>
          <w:rFonts w:asciiTheme="majorHAnsi" w:eastAsia="SimSun" w:hAnsiTheme="majorHAnsi" w:cstheme="majorHAnsi"/>
          <w:b/>
          <w:noProof/>
          <w:sz w:val="22"/>
          <w:szCs w:val="22"/>
          <w:lang w:eastAsia="zh-CN"/>
        </w:rPr>
        <w:t>Toyota InfoTechnology Center</w:t>
      </w:r>
      <w:r w:rsidRPr="00984571">
        <w:rPr>
          <w:rFonts w:asciiTheme="majorHAnsi" w:eastAsia="SimSun" w:hAnsiTheme="majorHAnsi" w:cstheme="majorHAnsi"/>
          <w:b/>
          <w:noProof/>
          <w:sz w:val="22"/>
          <w:szCs w:val="22"/>
          <w:lang w:eastAsia="zh-CN"/>
        </w:rPr>
        <w:br/>
      </w:r>
      <w:r w:rsidRPr="00984571">
        <w:rPr>
          <w:rFonts w:asciiTheme="majorHAnsi" w:hAnsiTheme="majorHAnsi" w:cstheme="majorHAnsi"/>
          <w:b/>
          <w:sz w:val="22"/>
          <w:szCs w:val="22"/>
          <w:lang w:eastAsia="en-US"/>
        </w:rPr>
        <w:t>Title:</w:t>
      </w:r>
      <w:r w:rsidRPr="00984571">
        <w:rPr>
          <w:rFonts w:asciiTheme="majorHAnsi" w:hAnsiTheme="majorHAnsi" w:cstheme="majorHAnsi"/>
          <w:b/>
          <w:sz w:val="22"/>
          <w:szCs w:val="22"/>
          <w:lang w:eastAsia="en-US"/>
        </w:rPr>
        <w:tab/>
      </w:r>
      <w:r w:rsidR="005662BE" w:rsidRPr="00984571">
        <w:rPr>
          <w:rFonts w:asciiTheme="majorHAnsi" w:hAnsiTheme="majorHAnsi" w:cstheme="majorHAnsi"/>
          <w:b/>
          <w:sz w:val="22"/>
          <w:szCs w:val="22"/>
          <w:lang w:eastAsia="en-US"/>
        </w:rPr>
        <w:t xml:space="preserve">Discussion on </w:t>
      </w:r>
      <w:r w:rsidR="0032424F" w:rsidRPr="00984571">
        <w:rPr>
          <w:rFonts w:asciiTheme="majorHAnsi" w:hAnsiTheme="majorHAnsi" w:cstheme="majorHAnsi"/>
          <w:b/>
          <w:sz w:val="22"/>
          <w:szCs w:val="22"/>
          <w:lang w:eastAsia="en-US"/>
        </w:rPr>
        <w:t>enhanced sidelink operation on FR2 licensed spectrum</w:t>
      </w:r>
    </w:p>
    <w:p w14:paraId="2F90BC5A" w14:textId="5A58C30F" w:rsidR="00B97703" w:rsidRPr="00984571" w:rsidRDefault="000605EA" w:rsidP="000605EA">
      <w:pPr>
        <w:tabs>
          <w:tab w:val="left" w:pos="1800"/>
          <w:tab w:val="left" w:pos="2552"/>
        </w:tabs>
        <w:spacing w:after="0"/>
        <w:rPr>
          <w:rFonts w:asciiTheme="majorHAnsi" w:eastAsia="SimSun" w:hAnsiTheme="majorHAnsi" w:cstheme="majorHAnsi"/>
          <w:b/>
          <w:sz w:val="22"/>
          <w:szCs w:val="22"/>
          <w:lang w:eastAsia="zh-CN"/>
        </w:rPr>
      </w:pPr>
      <w:r w:rsidRPr="00984571">
        <w:rPr>
          <w:rFonts w:asciiTheme="majorHAnsi" w:hAnsiTheme="majorHAnsi" w:cstheme="majorHAnsi"/>
          <w:b/>
          <w:sz w:val="22"/>
          <w:szCs w:val="22"/>
          <w:lang w:eastAsia="en-US"/>
        </w:rPr>
        <w:t>Document for:</w:t>
      </w:r>
      <w:r w:rsidRPr="00984571">
        <w:rPr>
          <w:rFonts w:asciiTheme="majorHAnsi" w:hAnsiTheme="majorHAnsi" w:cstheme="majorHAnsi"/>
          <w:b/>
          <w:sz w:val="22"/>
          <w:szCs w:val="22"/>
          <w:lang w:eastAsia="en-US"/>
        </w:rPr>
        <w:tab/>
        <w:t>Discussion</w:t>
      </w:r>
      <w:r w:rsidRPr="00984571">
        <w:rPr>
          <w:rFonts w:asciiTheme="majorHAnsi" w:eastAsia="SimSun" w:hAnsiTheme="majorHAnsi" w:cstheme="majorHAnsi"/>
          <w:b/>
          <w:sz w:val="22"/>
          <w:szCs w:val="22"/>
          <w:lang w:eastAsia="zh-CN"/>
        </w:rPr>
        <w:t xml:space="preserve"> and Decision</w:t>
      </w:r>
    </w:p>
    <w:p w14:paraId="5E96A5FB" w14:textId="1F89D4E3" w:rsidR="00B97703" w:rsidRPr="00102F9F" w:rsidRDefault="00764364" w:rsidP="00102F9F">
      <w:pPr>
        <w:pStyle w:val="Heading1"/>
      </w:pPr>
      <w:r w:rsidRPr="00102F9F">
        <w:t>Introduction</w:t>
      </w:r>
    </w:p>
    <w:p w14:paraId="6BE3FD48" w14:textId="66E858E3" w:rsidR="00F92BE8" w:rsidRPr="00F0292C" w:rsidRDefault="00F92BE8" w:rsidP="00F92BE8">
      <w:pPr>
        <w:jc w:val="both"/>
      </w:pPr>
      <w:r w:rsidRPr="00F0292C">
        <w:t>In RAN #9</w:t>
      </w:r>
      <w:r w:rsidR="006633D6" w:rsidRPr="00F0292C">
        <w:t>8</w:t>
      </w:r>
      <w:r w:rsidRPr="00F0292C">
        <w:t xml:space="preserve">-e meeting </w:t>
      </w:r>
      <w:r w:rsidR="00DB3B77" w:rsidRPr="00F0292C">
        <w:fldChar w:fldCharType="begin"/>
      </w:r>
      <w:r w:rsidR="00DB3B77" w:rsidRPr="00F0292C">
        <w:instrText xml:space="preserve"> REF _Ref520980791 \r \h </w:instrText>
      </w:r>
      <w:r w:rsidR="00F0292C">
        <w:instrText xml:space="preserve"> \* MERGEFORMAT </w:instrText>
      </w:r>
      <w:r w:rsidR="00DB3B77" w:rsidRPr="00F0292C">
        <w:fldChar w:fldCharType="separate"/>
      </w:r>
      <w:r w:rsidR="00B15C4C">
        <w:t>[1]</w:t>
      </w:r>
      <w:r w:rsidR="00DB3B77" w:rsidRPr="00F0292C">
        <w:fldChar w:fldCharType="end"/>
      </w:r>
      <w:r w:rsidRPr="00F0292C">
        <w:t xml:space="preserve">, the </w:t>
      </w:r>
      <w:r w:rsidR="006633D6" w:rsidRPr="00F0292C">
        <w:t xml:space="preserve">revised WID for </w:t>
      </w:r>
      <w:r w:rsidR="00B97767" w:rsidRPr="00F0292C">
        <w:t xml:space="preserve">Rel-18 </w:t>
      </w:r>
      <w:r w:rsidR="000C0327" w:rsidRPr="00F0292C">
        <w:t>NR sidelink evolution</w:t>
      </w:r>
      <w:r w:rsidRPr="00F0292C">
        <w:t xml:space="preserve"> was approved </w:t>
      </w:r>
      <w:r w:rsidR="00DB3B77" w:rsidRPr="00F0292C">
        <w:fldChar w:fldCharType="begin"/>
      </w:r>
      <w:r w:rsidR="00DB3B77" w:rsidRPr="00F0292C">
        <w:instrText xml:space="preserve"> REF _Ref99625861 \r \h </w:instrText>
      </w:r>
      <w:r w:rsidR="00F0292C">
        <w:instrText xml:space="preserve"> \* MERGEFORMAT </w:instrText>
      </w:r>
      <w:r w:rsidR="00DB3B77" w:rsidRPr="00F0292C">
        <w:fldChar w:fldCharType="separate"/>
      </w:r>
      <w:r w:rsidR="00B15C4C">
        <w:t>[2]</w:t>
      </w:r>
      <w:r w:rsidR="00DB3B77" w:rsidRPr="00F0292C">
        <w:fldChar w:fldCharType="end"/>
      </w:r>
      <w:r w:rsidRPr="00F0292C">
        <w:t xml:space="preserve">. </w:t>
      </w:r>
      <w:r w:rsidR="000C0327" w:rsidRPr="00F0292C">
        <w:t>In this revision, it was agreed to start the study of</w:t>
      </w:r>
      <w:r w:rsidR="00FC217E" w:rsidRPr="00F0292C">
        <w:t xml:space="preserve"> </w:t>
      </w:r>
      <w:r w:rsidR="00AD0FA3" w:rsidRPr="00F0292C">
        <w:t xml:space="preserve">NR </w:t>
      </w:r>
      <w:r w:rsidR="00FC217E" w:rsidRPr="00F0292C">
        <w:t xml:space="preserve">sidelink beam management on </w:t>
      </w:r>
      <w:r w:rsidR="003B5E6F">
        <w:t xml:space="preserve">the </w:t>
      </w:r>
      <w:r w:rsidR="00FC217E" w:rsidRPr="00F0292C">
        <w:t>FR2 licensed spectrum</w:t>
      </w:r>
      <w:r w:rsidR="00FF7640" w:rsidRPr="00F0292C">
        <w:t xml:space="preserve"> as shown below</w:t>
      </w:r>
      <w:r w:rsidRPr="00F0292C">
        <w:t>.</w:t>
      </w:r>
      <w:r w:rsidR="00E3437D" w:rsidRPr="00F0292C">
        <w:t xml:space="preserve"> </w:t>
      </w:r>
      <w:r w:rsidR="00FF7640" w:rsidRPr="00F0292C">
        <w:t xml:space="preserve">This </w:t>
      </w:r>
      <w:r w:rsidR="00914761" w:rsidRPr="00F0292C">
        <w:t>study is limited to the support of NR sidelink beam management</w:t>
      </w:r>
      <w:r w:rsidR="00FF7640" w:rsidRPr="00F0292C">
        <w:t xml:space="preserve"> </w:t>
      </w:r>
      <w:r w:rsidR="00914761" w:rsidRPr="00F0292C">
        <w:t xml:space="preserve">for unicast communication </w:t>
      </w:r>
      <w:r w:rsidR="00914761" w:rsidRPr="00F0292C">
        <w:rPr>
          <w:iCs/>
          <w:lang w:val="en-GB"/>
        </w:rPr>
        <w:t>by reusing existing sidelink CSI framework and reusing Uu beam management concepts wherever possible</w:t>
      </w:r>
      <w:r w:rsidRPr="00F0292C">
        <w:t>.</w:t>
      </w:r>
      <w:r w:rsidR="0031275C" w:rsidRPr="00F0292C">
        <w:t xml:space="preserve"> </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F0292C" w14:paraId="58DE40CA" w14:textId="77777777" w:rsidTr="00D75B24">
        <w:trPr>
          <w:trHeight w:val="2214"/>
        </w:trPr>
        <w:tc>
          <w:tcPr>
            <w:tcW w:w="9607" w:type="dxa"/>
            <w:shd w:val="clear" w:color="auto" w:fill="auto"/>
          </w:tcPr>
          <w:p w14:paraId="2CDC05FE" w14:textId="77777777" w:rsidR="00273719" w:rsidRPr="00F0292C" w:rsidRDefault="00273719" w:rsidP="0058309A">
            <w:pPr>
              <w:numPr>
                <w:ilvl w:val="0"/>
                <w:numId w:val="10"/>
              </w:numPr>
              <w:spacing w:before="120" w:after="0"/>
              <w:ind w:left="426" w:hanging="284"/>
              <w:rPr>
                <w:rFonts w:eastAsia="Batang"/>
                <w:lang w:val="en-GB"/>
              </w:rPr>
            </w:pPr>
            <w:bookmarkStart w:id="1" w:name="_Hlk89917254"/>
            <w:r w:rsidRPr="00F0292C">
              <w:rPr>
                <w:rFonts w:eastAsia="Batang"/>
                <w:iCs/>
                <w:lang w:val="en-GB"/>
              </w:rPr>
              <w:t>Study enhanced sidelink operation on FR2 licensed spectrum [RAN1, RAN2]</w:t>
            </w:r>
            <w:bookmarkEnd w:id="1"/>
          </w:p>
          <w:p w14:paraId="0FDEB366" w14:textId="77777777" w:rsidR="00273719" w:rsidRPr="00F0292C" w:rsidRDefault="00273719" w:rsidP="0058309A">
            <w:pPr>
              <w:numPr>
                <w:ilvl w:val="0"/>
                <w:numId w:val="9"/>
              </w:numPr>
              <w:spacing w:before="60" w:after="60"/>
              <w:ind w:left="993" w:hanging="284"/>
              <w:rPr>
                <w:rFonts w:eastAsia="Batang"/>
                <w:lang w:val="en-GB" w:eastAsia="ko-KR"/>
              </w:rPr>
            </w:pPr>
            <w:bookmarkStart w:id="2" w:name="_Hlk89917271"/>
            <w:r w:rsidRPr="00F0292C">
              <w:rPr>
                <w:rFonts w:eastAsia="Batang"/>
                <w:lang w:val="en-GB" w:eastAsia="ko-KR"/>
              </w:rPr>
              <w:t>Focus only on updating the evaluation methodology for commercial deployment scenario</w:t>
            </w:r>
            <w:bookmarkEnd w:id="2"/>
            <w:r w:rsidRPr="00F0292C">
              <w:rPr>
                <w:rFonts w:eastAsia="Batang"/>
                <w:lang w:val="en-GB" w:eastAsia="ko-KR"/>
              </w:rPr>
              <w:t xml:space="preserve"> in 4Q 2022. [RAN1]</w:t>
            </w:r>
          </w:p>
          <w:p w14:paraId="6D950686" w14:textId="77777777" w:rsidR="00273719" w:rsidRPr="00F0292C" w:rsidRDefault="00273719" w:rsidP="0058309A">
            <w:pPr>
              <w:numPr>
                <w:ilvl w:val="0"/>
                <w:numId w:val="9"/>
              </w:numPr>
              <w:spacing w:before="60" w:after="60"/>
              <w:ind w:left="993" w:hanging="284"/>
              <w:rPr>
                <w:rFonts w:eastAsia="Batang"/>
                <w:highlight w:val="cyan"/>
                <w:lang w:val="en-GB" w:eastAsia="ko-KR"/>
              </w:rPr>
            </w:pPr>
            <w:bookmarkStart w:id="3" w:name="_Hlk89917283"/>
            <w:r w:rsidRPr="00F0292C">
              <w:rPr>
                <w:rFonts w:eastAsia="Batang"/>
                <w:iCs/>
                <w:highlight w:val="cyan"/>
                <w:lang w:val="en-GB" w:eastAsia="ko-KR"/>
              </w:rPr>
              <w:t>Study is limited to the support of sidelink beam management (including initial beam-pairing, beam maintenance, and beam failure recovery, etc) by reusing existing sidelink CSI framework and reusing Uu beam management concepts wherever possible.</w:t>
            </w:r>
            <w:bookmarkEnd w:id="3"/>
            <w:r w:rsidRPr="00F0292C">
              <w:rPr>
                <w:rFonts w:eastAsia="Batang"/>
                <w:iCs/>
                <w:highlight w:val="cyan"/>
                <w:lang w:val="en-GB" w:eastAsia="ko-KR"/>
              </w:rPr>
              <w:t xml:space="preserve"> [RAN1, RAN2]</w:t>
            </w:r>
          </w:p>
          <w:p w14:paraId="7CE42EA4" w14:textId="72EF08EF" w:rsidR="00F92BE8" w:rsidRPr="00F0292C" w:rsidRDefault="00273719" w:rsidP="0058309A">
            <w:pPr>
              <w:numPr>
                <w:ilvl w:val="1"/>
                <w:numId w:val="9"/>
              </w:numPr>
              <w:spacing w:before="60" w:after="60"/>
              <w:rPr>
                <w:rFonts w:eastAsia="Batang"/>
                <w:lang w:val="en-GB" w:eastAsia="ko-KR"/>
              </w:rPr>
            </w:pPr>
            <w:bookmarkStart w:id="4" w:name="_Hlk89917309"/>
            <w:r w:rsidRPr="00F0292C">
              <w:rPr>
                <w:rFonts w:eastAsia="Batang"/>
                <w:highlight w:val="cyan"/>
                <w:lang w:val="en-GB" w:eastAsia="ko-KR"/>
              </w:rPr>
              <w:t>Beam management in FR2 licensed spectrum considers sidelink unicast communication only.</w:t>
            </w:r>
            <w:bookmarkEnd w:id="4"/>
          </w:p>
        </w:tc>
      </w:tr>
    </w:tbl>
    <w:p w14:paraId="06D16E33" w14:textId="7DDF46E1" w:rsidR="00080FA5" w:rsidRPr="00F0292C" w:rsidRDefault="00FC5474" w:rsidP="00F92BE8">
      <w:pPr>
        <w:jc w:val="both"/>
      </w:pPr>
      <w:r w:rsidRPr="00F0292C">
        <w:br/>
      </w:r>
      <w:r w:rsidR="00080FA5" w:rsidRPr="00F0292C">
        <w:t xml:space="preserve">In this contribution, we </w:t>
      </w:r>
      <w:r w:rsidR="00A60F96" w:rsidRPr="00F0292C">
        <w:t xml:space="preserve">provide </w:t>
      </w:r>
      <w:r w:rsidR="00080FA5" w:rsidRPr="00F0292C">
        <w:t>our views on NR sidelink beam management on FR2 licensed spectrum.</w:t>
      </w:r>
    </w:p>
    <w:p w14:paraId="47BE0AB6" w14:textId="68040FE1" w:rsidR="00C75820" w:rsidRPr="00102F9F" w:rsidRDefault="0001183B" w:rsidP="00102F9F">
      <w:pPr>
        <w:pStyle w:val="Heading1"/>
      </w:pPr>
      <w:r w:rsidRPr="00102F9F">
        <w:t xml:space="preserve">Discussion on Sidelink </w:t>
      </w:r>
      <w:r w:rsidR="00CB6C0E" w:rsidRPr="00102F9F">
        <w:t xml:space="preserve">Communication </w:t>
      </w:r>
      <w:r w:rsidRPr="00102F9F">
        <w:t>in FR2 Bands</w:t>
      </w:r>
    </w:p>
    <w:p w14:paraId="748C2546" w14:textId="6BDBC615" w:rsidR="000D75CE" w:rsidRPr="00F0292C" w:rsidRDefault="000D75CE" w:rsidP="00062A3D">
      <w:pPr>
        <w:jc w:val="both"/>
        <w:rPr>
          <w:lang w:val="en-GB"/>
        </w:rPr>
      </w:pPr>
      <w:r w:rsidRPr="00F0292C">
        <w:rPr>
          <w:lang w:val="en-GB"/>
        </w:rPr>
        <w:t xml:space="preserve">In this section, we discuss </w:t>
      </w:r>
      <w:r w:rsidR="0055382C" w:rsidRPr="00F0292C">
        <w:rPr>
          <w:lang w:val="en-GB"/>
        </w:rPr>
        <w:t>aspects related to NR</w:t>
      </w:r>
      <w:r w:rsidRPr="00F0292C">
        <w:rPr>
          <w:lang w:val="en-GB"/>
        </w:rPr>
        <w:t xml:space="preserve"> sidelink beam management</w:t>
      </w:r>
      <w:r w:rsidR="0038376B" w:rsidRPr="00F0292C">
        <w:rPr>
          <w:lang w:val="en-GB"/>
        </w:rPr>
        <w:t xml:space="preserve"> in FR2</w:t>
      </w:r>
      <w:r w:rsidR="0039711A" w:rsidRPr="00F0292C">
        <w:rPr>
          <w:lang w:val="en-GB"/>
        </w:rPr>
        <w:t xml:space="preserve"> bands</w:t>
      </w:r>
      <w:r w:rsidR="00F82DDB" w:rsidRPr="00F0292C">
        <w:rPr>
          <w:lang w:val="en-GB"/>
        </w:rPr>
        <w:t xml:space="preserve">, which includes </w:t>
      </w:r>
      <w:r w:rsidR="00F82DDB" w:rsidRPr="00F0292C">
        <w:t xml:space="preserve">sidelink beam initial beam pairing, </w:t>
      </w:r>
      <w:r w:rsidR="00F82DDB" w:rsidRPr="00F0292C">
        <w:rPr>
          <w:iCs/>
        </w:rPr>
        <w:t>beam maintenance, beam failure recovery</w:t>
      </w:r>
      <w:r w:rsidR="001D293F">
        <w:rPr>
          <w:iCs/>
        </w:rPr>
        <w:t xml:space="preserve">, and </w:t>
      </w:r>
      <w:r w:rsidR="002F5B65">
        <w:rPr>
          <w:iCs/>
        </w:rPr>
        <w:t>sensing/</w:t>
      </w:r>
      <w:r w:rsidR="001D293F">
        <w:rPr>
          <w:iCs/>
        </w:rPr>
        <w:t>resource selection</w:t>
      </w:r>
      <w:r w:rsidR="00520857">
        <w:rPr>
          <w:iCs/>
        </w:rPr>
        <w:t>/resource reservation</w:t>
      </w:r>
      <w:r w:rsidRPr="00F0292C">
        <w:rPr>
          <w:lang w:val="en-GB"/>
        </w:rPr>
        <w:t>.</w:t>
      </w:r>
    </w:p>
    <w:p w14:paraId="36E16E50" w14:textId="4803E6FC" w:rsidR="00102F9F" w:rsidRPr="00102F9F" w:rsidRDefault="00EB2931" w:rsidP="00102F9F">
      <w:pPr>
        <w:pStyle w:val="Heading2"/>
      </w:pPr>
      <w:r w:rsidRPr="00102F9F">
        <w:t xml:space="preserve">Sidelink </w:t>
      </w:r>
      <w:r w:rsidR="001619C7" w:rsidRPr="00102F9F">
        <w:t>Initial Beam Pairing</w:t>
      </w:r>
    </w:p>
    <w:p w14:paraId="3D8D9A32" w14:textId="762E788F" w:rsidR="00102F9F" w:rsidRPr="00102F9F" w:rsidRDefault="00403CF6" w:rsidP="00102F9F">
      <w:pPr>
        <w:pStyle w:val="Heading3"/>
      </w:pPr>
      <w:r>
        <w:t>General Procedure</w:t>
      </w:r>
    </w:p>
    <w:p w14:paraId="1F73DB5B" w14:textId="71B3EF40" w:rsidR="00102F9F" w:rsidRPr="00F0292C" w:rsidRDefault="00102F9F" w:rsidP="00102F9F">
      <w:pPr>
        <w:jc w:val="both"/>
        <w:rPr>
          <w:lang w:val="en-GB" w:eastAsia="zh-CN"/>
        </w:rPr>
      </w:pPr>
      <w:r w:rsidRPr="00F0292C">
        <w:rPr>
          <w:lang w:val="en-GB" w:eastAsia="zh-CN"/>
        </w:rPr>
        <w:t>In the RAN1 #</w:t>
      </w:r>
      <w:r w:rsidR="009A577C">
        <w:rPr>
          <w:lang w:val="en-GB" w:eastAsia="zh-CN"/>
        </w:rPr>
        <w:t>113</w:t>
      </w:r>
      <w:r w:rsidRPr="00F0292C">
        <w:rPr>
          <w:lang w:val="en-GB" w:eastAsia="zh-CN"/>
        </w:rPr>
        <w:t xml:space="preserve"> meeting</w:t>
      </w:r>
      <w:r w:rsidR="009A577C">
        <w:rPr>
          <w:lang w:val="en-GB" w:eastAsia="zh-CN"/>
        </w:rPr>
        <w:t xml:space="preserve"> </w:t>
      </w:r>
      <w:r w:rsidR="009A577C">
        <w:rPr>
          <w:lang w:val="en-GB" w:eastAsia="zh-CN"/>
        </w:rPr>
        <w:fldChar w:fldCharType="begin"/>
      </w:r>
      <w:r w:rsidR="009A577C">
        <w:rPr>
          <w:lang w:val="en-GB" w:eastAsia="zh-CN"/>
        </w:rPr>
        <w:instrText xml:space="preserve"> REF _Ref142043811 \r \h </w:instrText>
      </w:r>
      <w:r w:rsidR="009A577C">
        <w:rPr>
          <w:lang w:val="en-GB" w:eastAsia="zh-CN"/>
        </w:rPr>
      </w:r>
      <w:r w:rsidR="009A577C">
        <w:rPr>
          <w:lang w:val="en-GB" w:eastAsia="zh-CN"/>
        </w:rPr>
        <w:fldChar w:fldCharType="separate"/>
      </w:r>
      <w:r w:rsidR="00B15C4C">
        <w:rPr>
          <w:lang w:val="en-GB" w:eastAsia="zh-CN"/>
        </w:rPr>
        <w:t>[3]</w:t>
      </w:r>
      <w:r w:rsidR="009A577C">
        <w:rPr>
          <w:lang w:val="en-GB" w:eastAsia="zh-CN"/>
        </w:rPr>
        <w:fldChar w:fldCharType="end"/>
      </w:r>
      <w:r w:rsidRPr="00F0292C">
        <w:rPr>
          <w:lang w:val="en-GB" w:eastAsia="zh-CN"/>
        </w:rPr>
        <w:t>, the following agreement</w:t>
      </w:r>
      <w:r w:rsidR="005E75D8">
        <w:rPr>
          <w:lang w:val="en-GB" w:eastAsia="zh-CN"/>
        </w:rPr>
        <w:t>s</w:t>
      </w:r>
      <w:r w:rsidRPr="00F0292C">
        <w:rPr>
          <w:lang w:val="en-GB" w:eastAsia="zh-CN"/>
        </w:rPr>
        <w:t xml:space="preserve"> w</w:t>
      </w:r>
      <w:r w:rsidR="005E75D8">
        <w:rPr>
          <w:lang w:val="en-GB" w:eastAsia="zh-CN"/>
        </w:rPr>
        <w:t>ere</w:t>
      </w:r>
      <w:r w:rsidRPr="00F0292C">
        <w:rPr>
          <w:lang w:val="en-GB" w:eastAsia="zh-CN"/>
        </w:rPr>
        <w:t xml:space="preserve"> reached for </w:t>
      </w:r>
      <w:r w:rsidR="00867D42">
        <w:rPr>
          <w:lang w:val="en-GB" w:eastAsia="zh-CN"/>
        </w:rPr>
        <w:t xml:space="preserve">initial beam pairing </w:t>
      </w:r>
      <w:r w:rsidR="005E128F">
        <w:rPr>
          <w:lang w:val="en-GB" w:eastAsia="zh-CN"/>
        </w:rPr>
        <w:t>before/during/after</w:t>
      </w:r>
      <w:r w:rsidR="00867D42">
        <w:rPr>
          <w:lang w:val="en-GB" w:eastAsia="zh-CN"/>
        </w:rPr>
        <w:t xml:space="preserve"> unicast link establishment</w:t>
      </w:r>
      <w:r w:rsidRPr="00F0292C">
        <w:rPr>
          <w:lang w:val="en-GB" w:eastAsia="zh-CN"/>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02F9F" w:rsidRPr="00F0292C" w14:paraId="6CFDD31F" w14:textId="77777777">
        <w:trPr>
          <w:trHeight w:val="1709"/>
        </w:trPr>
        <w:tc>
          <w:tcPr>
            <w:tcW w:w="9607" w:type="dxa"/>
            <w:shd w:val="clear" w:color="auto" w:fill="auto"/>
          </w:tcPr>
          <w:p w14:paraId="151C8A31" w14:textId="77777777" w:rsidR="005E128F" w:rsidRPr="0085399C" w:rsidRDefault="005E128F" w:rsidP="005E128F">
            <w:pPr>
              <w:jc w:val="both"/>
              <w:rPr>
                <w:b/>
                <w:iCs/>
              </w:rPr>
            </w:pPr>
            <w:r w:rsidRPr="0085399C">
              <w:rPr>
                <w:b/>
                <w:iCs/>
                <w:highlight w:val="green"/>
              </w:rPr>
              <w:t>Agreement</w:t>
            </w:r>
          </w:p>
          <w:p w14:paraId="02EE251D" w14:textId="77777777" w:rsidR="005E128F" w:rsidRPr="00541E47" w:rsidRDefault="005E128F" w:rsidP="005E128F">
            <w:pPr>
              <w:jc w:val="both"/>
              <w:rPr>
                <w:iCs/>
              </w:rPr>
            </w:pPr>
            <w:r w:rsidRPr="00541E47">
              <w:rPr>
                <w:iCs/>
              </w:rPr>
              <w:t>In the candidate procedure where initial beam pairing is performed before sidelink unicast link establishment,</w:t>
            </w:r>
          </w:p>
          <w:p w14:paraId="05127C91" w14:textId="77777777" w:rsidR="005E128F" w:rsidRPr="0085399C" w:rsidRDefault="005E128F" w:rsidP="0058309A">
            <w:pPr>
              <w:pStyle w:val="ListParagraph"/>
              <w:numPr>
                <w:ilvl w:val="0"/>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 xml:space="preserve">In step 1, </w:t>
            </w:r>
          </w:p>
          <w:p w14:paraId="31416E8B" w14:textId="77777777" w:rsidR="005E128F" w:rsidRPr="0085399C" w:rsidRDefault="005E128F" w:rsidP="0058309A">
            <w:pPr>
              <w:pStyle w:val="ListParagraph"/>
              <w:numPr>
                <w:ilvl w:val="1"/>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 xml:space="preserve">the </w:t>
            </w:r>
            <w:r w:rsidRPr="0085399C">
              <w:rPr>
                <w:rFonts w:ascii="Times New Roman" w:eastAsia="Malgun Gothic" w:hAnsi="Times New Roman"/>
                <w:szCs w:val="20"/>
              </w:rPr>
              <w:t>applicable reference signal is selected based on</w:t>
            </w:r>
          </w:p>
          <w:p w14:paraId="363A86E2" w14:textId="77777777" w:rsidR="005E128F" w:rsidRPr="0085399C" w:rsidRDefault="005E128F" w:rsidP="0058309A">
            <w:pPr>
              <w:pStyle w:val="ListParagraph"/>
              <w:numPr>
                <w:ilvl w:val="2"/>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Alt 1-1: S-SSB or its modified format</w:t>
            </w:r>
          </w:p>
          <w:p w14:paraId="7E556DBB" w14:textId="77777777" w:rsidR="005E128F" w:rsidRPr="0085399C" w:rsidRDefault="005E128F" w:rsidP="0058309A">
            <w:pPr>
              <w:pStyle w:val="ListParagraph"/>
              <w:numPr>
                <w:ilvl w:val="2"/>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Alt 1-2: standalone SL CSI-RS or its modified format</w:t>
            </w:r>
          </w:p>
          <w:p w14:paraId="2E5F92C6" w14:textId="77777777" w:rsidR="005E128F" w:rsidRPr="0085399C" w:rsidRDefault="005E128F" w:rsidP="0058309A">
            <w:pPr>
              <w:pStyle w:val="ListParagraph"/>
              <w:numPr>
                <w:ilvl w:val="2"/>
                <w:numId w:val="16"/>
              </w:numPr>
              <w:spacing w:after="0" w:line="240" w:lineRule="auto"/>
              <w:contextualSpacing w:val="0"/>
              <w:jc w:val="both"/>
              <w:rPr>
                <w:rFonts w:ascii="Times New Roman" w:hAnsi="Times New Roman"/>
                <w:iCs/>
                <w:szCs w:val="20"/>
              </w:rPr>
            </w:pPr>
            <w:r w:rsidRPr="0085399C">
              <w:rPr>
                <w:rFonts w:ascii="Times New Roman" w:hAnsi="Times New Roman" w:hint="eastAsia"/>
                <w:iCs/>
                <w:szCs w:val="20"/>
              </w:rPr>
              <w:t>A</w:t>
            </w:r>
            <w:r w:rsidRPr="0085399C">
              <w:rPr>
                <w:rFonts w:ascii="Times New Roman" w:hAnsi="Times New Roman"/>
                <w:iCs/>
                <w:szCs w:val="20"/>
              </w:rPr>
              <w:t>lt 1-3: non-standalone SL CSI-RS</w:t>
            </w:r>
          </w:p>
          <w:p w14:paraId="238E88BA" w14:textId="77777777" w:rsidR="005E128F" w:rsidRPr="0085399C" w:rsidRDefault="005E128F" w:rsidP="0058309A">
            <w:pPr>
              <w:pStyle w:val="ListParagraph"/>
              <w:numPr>
                <w:ilvl w:val="3"/>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Note: standalone SL CSI-RS transmission means at least no accompanying sidelink data (SL MAC SDU) transmissions in the same slot. FFS: accompanying SCI(s) or SL MAC CE transmissions or PSFCH.</w:t>
            </w:r>
          </w:p>
          <w:p w14:paraId="2E201665" w14:textId="77777777" w:rsidR="005E128F" w:rsidRPr="0085399C" w:rsidRDefault="005E128F" w:rsidP="0058309A">
            <w:pPr>
              <w:pStyle w:val="ListParagraph"/>
              <w:numPr>
                <w:ilvl w:val="2"/>
                <w:numId w:val="16"/>
              </w:numPr>
              <w:spacing w:after="0" w:line="240" w:lineRule="auto"/>
              <w:contextualSpacing w:val="0"/>
              <w:jc w:val="both"/>
              <w:rPr>
                <w:rFonts w:ascii="Times New Roman" w:hAnsi="Times New Roman"/>
                <w:iCs/>
                <w:szCs w:val="20"/>
              </w:rPr>
            </w:pPr>
            <w:r w:rsidRPr="0085399C">
              <w:rPr>
                <w:rFonts w:ascii="Times New Roman" w:hAnsi="Times New Roman" w:hint="eastAsia"/>
                <w:iCs/>
                <w:szCs w:val="20"/>
              </w:rPr>
              <w:t>A</w:t>
            </w:r>
            <w:r w:rsidRPr="0085399C">
              <w:rPr>
                <w:rFonts w:ascii="Times New Roman" w:hAnsi="Times New Roman"/>
                <w:iCs/>
                <w:szCs w:val="20"/>
              </w:rPr>
              <w:t>lt 1-4: PSCCH/PSSCH DMRS</w:t>
            </w:r>
          </w:p>
          <w:p w14:paraId="2007FDD4" w14:textId="77777777" w:rsidR="005E128F" w:rsidRPr="0085399C" w:rsidRDefault="005E128F" w:rsidP="0058309A">
            <w:pPr>
              <w:pStyle w:val="ListParagraph"/>
              <w:numPr>
                <w:ilvl w:val="1"/>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 xml:space="preserve">the </w:t>
            </w:r>
            <w:r w:rsidRPr="0085399C">
              <w:rPr>
                <w:rFonts w:ascii="Times New Roman" w:eastAsia="Malgun Gothic" w:hAnsi="Times New Roman"/>
                <w:szCs w:val="20"/>
              </w:rPr>
              <w:t>reference signals are sent</w:t>
            </w:r>
          </w:p>
          <w:p w14:paraId="6DA17F63" w14:textId="77777777" w:rsidR="005E128F" w:rsidRPr="0085399C" w:rsidRDefault="005E128F" w:rsidP="0058309A">
            <w:pPr>
              <w:pStyle w:val="ListParagraph"/>
              <w:numPr>
                <w:ilvl w:val="2"/>
                <w:numId w:val="16"/>
              </w:numPr>
              <w:spacing w:after="0" w:line="240" w:lineRule="auto"/>
              <w:contextualSpacing w:val="0"/>
              <w:jc w:val="both"/>
              <w:rPr>
                <w:rFonts w:ascii="Times New Roman" w:hAnsi="Times New Roman"/>
                <w:iCs/>
                <w:szCs w:val="20"/>
              </w:rPr>
            </w:pPr>
            <w:r w:rsidRPr="0085399C">
              <w:rPr>
                <w:rFonts w:ascii="Times New Roman" w:hAnsi="Times New Roman" w:hint="eastAsia"/>
                <w:iCs/>
                <w:szCs w:val="20"/>
              </w:rPr>
              <w:t>A</w:t>
            </w:r>
            <w:r w:rsidRPr="0085399C">
              <w:rPr>
                <w:rFonts w:ascii="Times New Roman" w:hAnsi="Times New Roman"/>
                <w:iCs/>
                <w:szCs w:val="20"/>
              </w:rPr>
              <w:t>lt 2-0: aperiodically</w:t>
            </w:r>
          </w:p>
          <w:p w14:paraId="67A0DCD8" w14:textId="77777777" w:rsidR="005E128F" w:rsidRPr="0085399C" w:rsidRDefault="005E128F" w:rsidP="0058309A">
            <w:pPr>
              <w:pStyle w:val="ListParagraph"/>
              <w:numPr>
                <w:ilvl w:val="2"/>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Alt 2-1: periodically</w:t>
            </w:r>
          </w:p>
          <w:p w14:paraId="21452941" w14:textId="77777777" w:rsidR="005E128F" w:rsidRPr="0085399C" w:rsidRDefault="005E128F" w:rsidP="0058309A">
            <w:pPr>
              <w:pStyle w:val="ListParagraph"/>
              <w:numPr>
                <w:ilvl w:val="2"/>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Alt 2-2: semi-persistent with activation and deactivation</w:t>
            </w:r>
          </w:p>
          <w:p w14:paraId="754C73D5" w14:textId="77777777" w:rsidR="005E128F" w:rsidRPr="0085399C" w:rsidRDefault="005E128F" w:rsidP="0058309A">
            <w:pPr>
              <w:pStyle w:val="ListParagraph"/>
              <w:numPr>
                <w:ilvl w:val="3"/>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FFS details of activation/deactivation</w:t>
            </w:r>
          </w:p>
          <w:p w14:paraId="1104AEB0" w14:textId="77777777" w:rsidR="005E128F" w:rsidRPr="0085399C" w:rsidRDefault="005E128F" w:rsidP="0058309A">
            <w:pPr>
              <w:pStyle w:val="ListParagraph"/>
              <w:numPr>
                <w:ilvl w:val="1"/>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FFS resources and resource allocation of reference signal</w:t>
            </w:r>
          </w:p>
          <w:p w14:paraId="7BAE5699" w14:textId="77777777" w:rsidR="005E128F" w:rsidRPr="0085399C" w:rsidRDefault="005E128F" w:rsidP="0058309A">
            <w:pPr>
              <w:pStyle w:val="ListParagraph"/>
              <w:numPr>
                <w:ilvl w:val="1"/>
                <w:numId w:val="16"/>
              </w:numPr>
              <w:spacing w:after="0" w:line="240" w:lineRule="auto"/>
              <w:contextualSpacing w:val="0"/>
              <w:jc w:val="both"/>
              <w:rPr>
                <w:rFonts w:ascii="Times New Roman" w:hAnsi="Times New Roman"/>
                <w:iCs/>
                <w:szCs w:val="20"/>
              </w:rPr>
            </w:pPr>
            <w:r w:rsidRPr="0085399C">
              <w:rPr>
                <w:rFonts w:ascii="Times New Roman" w:hAnsi="Times New Roman" w:hint="eastAsia"/>
                <w:iCs/>
                <w:szCs w:val="20"/>
              </w:rPr>
              <w:t>F</w:t>
            </w:r>
            <w:r w:rsidRPr="0085399C">
              <w:rPr>
                <w:rFonts w:ascii="Times New Roman" w:hAnsi="Times New Roman"/>
                <w:iCs/>
                <w:szCs w:val="20"/>
              </w:rPr>
              <w:t>FS: if CSI-RS is used, whether UE1 transmits other information associated with the CSI-RS</w:t>
            </w:r>
          </w:p>
          <w:p w14:paraId="6A3D226B" w14:textId="77777777" w:rsidR="005E128F" w:rsidRPr="0085399C" w:rsidRDefault="005E128F" w:rsidP="0058309A">
            <w:pPr>
              <w:pStyle w:val="ListParagraph"/>
              <w:numPr>
                <w:ilvl w:val="0"/>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lastRenderedPageBreak/>
              <w:t>In step 2,</w:t>
            </w:r>
            <w:r w:rsidRPr="0085399C">
              <w:rPr>
                <w:rFonts w:ascii="Times New Roman" w:hAnsi="Times New Roman"/>
                <w:szCs w:val="20"/>
              </w:rPr>
              <w:t xml:space="preserve"> </w:t>
            </w:r>
          </w:p>
          <w:p w14:paraId="465E3FDB" w14:textId="77777777" w:rsidR="005E128F" w:rsidRPr="0085399C" w:rsidRDefault="005E128F" w:rsidP="0058309A">
            <w:pPr>
              <w:pStyle w:val="ListParagraph"/>
              <w:numPr>
                <w:ilvl w:val="1"/>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UE1’s transmit beam and UE2’s receive beam are determined by UE2 as the pair with the RSRP measurement satisfying certain condition(s)</w:t>
            </w:r>
          </w:p>
          <w:p w14:paraId="28C49E5C" w14:textId="77777777" w:rsidR="005E128F" w:rsidRPr="0085399C" w:rsidRDefault="005E128F" w:rsidP="0058309A">
            <w:pPr>
              <w:pStyle w:val="ListParagraph"/>
              <w:numPr>
                <w:ilvl w:val="2"/>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FFS details of condition(s)</w:t>
            </w:r>
          </w:p>
          <w:p w14:paraId="19FBF52F" w14:textId="77777777" w:rsidR="005E128F" w:rsidRPr="0085399C" w:rsidRDefault="005E128F" w:rsidP="0058309A">
            <w:pPr>
              <w:pStyle w:val="ListParagraph"/>
              <w:numPr>
                <w:ilvl w:val="2"/>
                <w:numId w:val="16"/>
              </w:numPr>
              <w:spacing w:after="0" w:line="240" w:lineRule="auto"/>
              <w:contextualSpacing w:val="0"/>
              <w:jc w:val="both"/>
              <w:rPr>
                <w:rFonts w:ascii="Times New Roman" w:hAnsi="Times New Roman"/>
                <w:iCs/>
                <w:szCs w:val="20"/>
              </w:rPr>
            </w:pPr>
            <w:r w:rsidRPr="0085399C">
              <w:rPr>
                <w:rFonts w:ascii="Times New Roman" w:hAnsi="Times New Roman" w:hint="eastAsia"/>
                <w:iCs/>
                <w:szCs w:val="20"/>
              </w:rPr>
              <w:t>F</w:t>
            </w:r>
            <w:r w:rsidRPr="0085399C">
              <w:rPr>
                <w:rFonts w:ascii="Times New Roman" w:hAnsi="Times New Roman"/>
                <w:iCs/>
                <w:szCs w:val="20"/>
              </w:rPr>
              <w:t>FS explicit or implicit determination of UE1 transmit beam by UE2</w:t>
            </w:r>
          </w:p>
          <w:p w14:paraId="71F9C3AB" w14:textId="77777777" w:rsidR="005E128F" w:rsidRPr="0085399C" w:rsidRDefault="005E128F" w:rsidP="0058309A">
            <w:pPr>
              <w:pStyle w:val="ListParagraph"/>
              <w:numPr>
                <w:ilvl w:val="1"/>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UE2’s transmit beam is at least determined as the one corresponding to determined UE2’s receive beam, at least if beam correspondence is assumed</w:t>
            </w:r>
          </w:p>
          <w:p w14:paraId="15D46EC9" w14:textId="77777777" w:rsidR="005E128F" w:rsidRPr="0085399C" w:rsidRDefault="005E128F" w:rsidP="0058309A">
            <w:pPr>
              <w:pStyle w:val="ListParagraph"/>
              <w:numPr>
                <w:ilvl w:val="2"/>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FFS other scheme</w:t>
            </w:r>
          </w:p>
          <w:p w14:paraId="11AACBA5" w14:textId="77777777" w:rsidR="005E128F" w:rsidRPr="0085399C" w:rsidRDefault="005E128F" w:rsidP="0058309A">
            <w:pPr>
              <w:pStyle w:val="ListParagraph"/>
              <w:numPr>
                <w:ilvl w:val="0"/>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 xml:space="preserve">In step 3, </w:t>
            </w:r>
          </w:p>
          <w:p w14:paraId="60533C60" w14:textId="77777777" w:rsidR="005E128F" w:rsidRPr="0085399C" w:rsidRDefault="005E128F" w:rsidP="0058309A">
            <w:pPr>
              <w:pStyle w:val="ListParagraph"/>
              <w:numPr>
                <w:ilvl w:val="1"/>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UE2’s beam reporting is associated with determined UE1’s transmit beam.</w:t>
            </w:r>
          </w:p>
          <w:p w14:paraId="74401AFE" w14:textId="77777777" w:rsidR="005E128F" w:rsidRPr="0085399C" w:rsidRDefault="005E128F" w:rsidP="0058309A">
            <w:pPr>
              <w:pStyle w:val="ListParagraph"/>
              <w:numPr>
                <w:ilvl w:val="2"/>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FFS details of association</w:t>
            </w:r>
          </w:p>
          <w:p w14:paraId="5A588698" w14:textId="77777777" w:rsidR="005E128F" w:rsidRPr="0085399C" w:rsidRDefault="005E128F" w:rsidP="0058309A">
            <w:pPr>
              <w:pStyle w:val="ListParagraph"/>
              <w:numPr>
                <w:ilvl w:val="2"/>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FFS details of beam reporting</w:t>
            </w:r>
          </w:p>
          <w:p w14:paraId="11306CE2" w14:textId="77777777" w:rsidR="005E128F" w:rsidRPr="0085399C" w:rsidRDefault="005E128F" w:rsidP="0058309A">
            <w:pPr>
              <w:pStyle w:val="ListParagraph"/>
              <w:numPr>
                <w:ilvl w:val="2"/>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Note: this does not preclude beam reporting in the link establishment message.</w:t>
            </w:r>
          </w:p>
          <w:p w14:paraId="09CDD0A7" w14:textId="77777777" w:rsidR="005E128F" w:rsidRPr="0085399C" w:rsidRDefault="005E128F" w:rsidP="0058309A">
            <w:pPr>
              <w:pStyle w:val="ListParagraph"/>
              <w:numPr>
                <w:ilvl w:val="1"/>
                <w:numId w:val="16"/>
              </w:numPr>
              <w:spacing w:after="0" w:line="240" w:lineRule="auto"/>
              <w:contextualSpacing w:val="0"/>
              <w:jc w:val="both"/>
              <w:rPr>
                <w:rFonts w:ascii="Times New Roman" w:hAnsi="Times New Roman"/>
                <w:iCs/>
                <w:szCs w:val="20"/>
              </w:rPr>
            </w:pPr>
            <w:r w:rsidRPr="0085399C">
              <w:rPr>
                <w:rFonts w:ascii="Times New Roman" w:hAnsi="Times New Roman" w:hint="eastAsia"/>
                <w:iCs/>
                <w:szCs w:val="20"/>
              </w:rPr>
              <w:t>F</w:t>
            </w:r>
            <w:r w:rsidRPr="0085399C">
              <w:rPr>
                <w:rFonts w:ascii="Times New Roman" w:hAnsi="Times New Roman"/>
                <w:iCs/>
                <w:szCs w:val="20"/>
              </w:rPr>
              <w:t>FS: how UE1 determines its transmit beam if it receives different beam reporting from different UEs</w:t>
            </w:r>
          </w:p>
          <w:p w14:paraId="37CA5323" w14:textId="77777777" w:rsidR="005E128F" w:rsidRPr="0085399C" w:rsidRDefault="005E128F" w:rsidP="0058309A">
            <w:pPr>
              <w:pStyle w:val="ListParagraph"/>
              <w:numPr>
                <w:ilvl w:val="0"/>
                <w:numId w:val="16"/>
              </w:numPr>
              <w:spacing w:after="0" w:line="240" w:lineRule="auto"/>
              <w:contextualSpacing w:val="0"/>
              <w:jc w:val="both"/>
              <w:rPr>
                <w:rFonts w:ascii="Times New Roman" w:hAnsi="Times New Roman"/>
                <w:iCs/>
                <w:szCs w:val="20"/>
              </w:rPr>
            </w:pPr>
            <w:r w:rsidRPr="0085399C">
              <w:rPr>
                <w:rFonts w:ascii="Times New Roman" w:hAnsi="Times New Roman"/>
                <w:iCs/>
                <w:szCs w:val="20"/>
              </w:rPr>
              <w:t xml:space="preserve">FFS: whether/how to avoid unnecessary beam measurement and reporting from multiple UEs; </w:t>
            </w:r>
          </w:p>
          <w:p w14:paraId="67E42F98" w14:textId="77777777" w:rsidR="005E128F" w:rsidRPr="00541E47" w:rsidRDefault="005E128F" w:rsidP="005E128F">
            <w:pPr>
              <w:rPr>
                <w:iCs/>
              </w:rPr>
            </w:pPr>
          </w:p>
          <w:p w14:paraId="3802B7CE" w14:textId="77777777" w:rsidR="005E128F" w:rsidRPr="0085399C" w:rsidRDefault="005E128F" w:rsidP="005E128F">
            <w:pPr>
              <w:jc w:val="both"/>
              <w:rPr>
                <w:b/>
                <w:iCs/>
              </w:rPr>
            </w:pPr>
            <w:r w:rsidRPr="0085399C">
              <w:rPr>
                <w:b/>
                <w:iCs/>
                <w:highlight w:val="green"/>
              </w:rPr>
              <w:t>Agreement</w:t>
            </w:r>
          </w:p>
          <w:p w14:paraId="5B522EA7" w14:textId="77777777" w:rsidR="005E128F" w:rsidRPr="001D2ACF" w:rsidRDefault="005E128F" w:rsidP="005E128F">
            <w:pPr>
              <w:jc w:val="both"/>
              <w:rPr>
                <w:iCs/>
              </w:rPr>
            </w:pPr>
            <w:r w:rsidRPr="001D2ACF">
              <w:rPr>
                <w:iCs/>
              </w:rPr>
              <w:t>In the candidate procedure where initial beam pairing is performed during sidelink unicast link establishment,</w:t>
            </w:r>
          </w:p>
          <w:p w14:paraId="7AD4AE2E" w14:textId="77777777" w:rsidR="005E128F" w:rsidRPr="001D2ACF" w:rsidRDefault="005E128F" w:rsidP="0058309A">
            <w:pPr>
              <w:pStyle w:val="ListParagraph"/>
              <w:numPr>
                <w:ilvl w:val="0"/>
                <w:numId w:val="16"/>
              </w:numPr>
              <w:spacing w:after="0" w:line="240" w:lineRule="auto"/>
              <w:contextualSpacing w:val="0"/>
              <w:jc w:val="both"/>
              <w:rPr>
                <w:rFonts w:ascii="Times New Roman" w:hAnsi="Times New Roman"/>
                <w:iCs/>
                <w:szCs w:val="20"/>
              </w:rPr>
            </w:pPr>
            <w:r w:rsidRPr="001D2ACF">
              <w:rPr>
                <w:rFonts w:ascii="Times New Roman" w:hAnsi="Times New Roman"/>
                <w:iCs/>
                <w:szCs w:val="20"/>
              </w:rPr>
              <w:t xml:space="preserve">In step 1, the </w:t>
            </w:r>
            <w:r>
              <w:rPr>
                <w:rFonts w:ascii="Times New Roman" w:eastAsia="Malgun Gothic" w:hAnsi="Times New Roman"/>
                <w:szCs w:val="20"/>
              </w:rPr>
              <w:t>candidate</w:t>
            </w:r>
            <w:r w:rsidRPr="001D2ACF">
              <w:rPr>
                <w:rFonts w:ascii="Times New Roman" w:eastAsia="Malgun Gothic" w:hAnsi="Times New Roman"/>
                <w:szCs w:val="20"/>
              </w:rPr>
              <w:t xml:space="preserve"> reference signal which is transmitted together with unicast link establishment message is </w:t>
            </w:r>
            <w:r>
              <w:rPr>
                <w:rFonts w:ascii="Times New Roman" w:eastAsia="Malgun Gothic" w:hAnsi="Times New Roman"/>
                <w:szCs w:val="20"/>
              </w:rPr>
              <w:t>selected based on one of the following alternatives</w:t>
            </w:r>
          </w:p>
          <w:p w14:paraId="4C2B2208" w14:textId="77777777" w:rsidR="005E128F" w:rsidRPr="001D2ACF" w:rsidRDefault="005E128F" w:rsidP="0058309A">
            <w:pPr>
              <w:pStyle w:val="ListParagraph"/>
              <w:numPr>
                <w:ilvl w:val="1"/>
                <w:numId w:val="16"/>
              </w:numPr>
              <w:spacing w:after="0" w:line="240" w:lineRule="auto"/>
              <w:contextualSpacing w:val="0"/>
              <w:jc w:val="both"/>
              <w:rPr>
                <w:rFonts w:ascii="Times New Roman" w:hAnsi="Times New Roman"/>
                <w:iCs/>
                <w:szCs w:val="20"/>
              </w:rPr>
            </w:pPr>
            <w:r w:rsidRPr="001D2ACF">
              <w:rPr>
                <w:rFonts w:ascii="Times New Roman" w:hAnsi="Times New Roman"/>
                <w:iCs/>
                <w:szCs w:val="20"/>
              </w:rPr>
              <w:t>Alt 1-1: SL CSI-RS</w:t>
            </w:r>
          </w:p>
          <w:p w14:paraId="2DC56865" w14:textId="77777777" w:rsidR="005E128F" w:rsidRPr="001D2ACF" w:rsidRDefault="005E128F" w:rsidP="0058309A">
            <w:pPr>
              <w:pStyle w:val="ListParagraph"/>
              <w:numPr>
                <w:ilvl w:val="1"/>
                <w:numId w:val="16"/>
              </w:numPr>
              <w:spacing w:after="0" w:line="240" w:lineRule="auto"/>
              <w:contextualSpacing w:val="0"/>
              <w:jc w:val="both"/>
              <w:rPr>
                <w:rFonts w:ascii="Times New Roman" w:hAnsi="Times New Roman"/>
                <w:iCs/>
                <w:szCs w:val="20"/>
              </w:rPr>
            </w:pPr>
            <w:r w:rsidRPr="001D2ACF">
              <w:rPr>
                <w:rFonts w:ascii="Times New Roman" w:hAnsi="Times New Roman"/>
                <w:iCs/>
                <w:szCs w:val="20"/>
              </w:rPr>
              <w:t>Alt 1-2: PSCCH/PSSCH DMRS</w:t>
            </w:r>
          </w:p>
          <w:p w14:paraId="0942BC38" w14:textId="77777777" w:rsidR="005E128F" w:rsidRPr="0085399C" w:rsidRDefault="005E128F" w:rsidP="0058309A">
            <w:pPr>
              <w:pStyle w:val="ListParagraph"/>
              <w:numPr>
                <w:ilvl w:val="0"/>
                <w:numId w:val="16"/>
              </w:numPr>
              <w:spacing w:after="0" w:line="240" w:lineRule="auto"/>
              <w:contextualSpacing w:val="0"/>
              <w:jc w:val="both"/>
              <w:rPr>
                <w:rFonts w:ascii="Times New Roman" w:hAnsi="Times New Roman"/>
                <w:iCs/>
                <w:szCs w:val="20"/>
              </w:rPr>
            </w:pPr>
            <w:r w:rsidRPr="001D2ACF">
              <w:rPr>
                <w:rFonts w:ascii="Times New Roman" w:hAnsi="Times New Roman"/>
                <w:iCs/>
                <w:szCs w:val="20"/>
              </w:rPr>
              <w:t>In step 2, UE2 determines UE1’s transmit beam</w:t>
            </w:r>
            <w:r>
              <w:rPr>
                <w:rFonts w:ascii="Times New Roman" w:hAnsi="Times New Roman"/>
                <w:iCs/>
                <w:szCs w:val="20"/>
              </w:rPr>
              <w:t>(s)</w:t>
            </w:r>
            <w:r w:rsidRPr="001D2ACF">
              <w:rPr>
                <w:rFonts w:ascii="Times New Roman" w:hAnsi="Times New Roman"/>
                <w:iCs/>
                <w:szCs w:val="20"/>
              </w:rPr>
              <w:t xml:space="preserve"> and UE2’s receive beam</w:t>
            </w:r>
            <w:r>
              <w:rPr>
                <w:rFonts w:ascii="Times New Roman" w:hAnsi="Times New Roman"/>
                <w:iCs/>
                <w:szCs w:val="20"/>
              </w:rPr>
              <w:t>(s)</w:t>
            </w:r>
            <w:r w:rsidRPr="001D2ACF">
              <w:rPr>
                <w:rFonts w:ascii="Times New Roman" w:hAnsi="Times New Roman"/>
                <w:iCs/>
                <w:szCs w:val="20"/>
              </w:rPr>
              <w:t xml:space="preserve"> as the pair with the RSRP </w:t>
            </w:r>
            <w:r w:rsidRPr="0085399C">
              <w:rPr>
                <w:rFonts w:ascii="Times New Roman" w:hAnsi="Times New Roman"/>
                <w:iCs/>
                <w:szCs w:val="20"/>
              </w:rPr>
              <w:t>measurement satisfying certain condition(s).</w:t>
            </w:r>
          </w:p>
          <w:p w14:paraId="603B556E" w14:textId="77777777" w:rsidR="005E128F" w:rsidRPr="0085399C" w:rsidRDefault="005E128F" w:rsidP="0058309A">
            <w:pPr>
              <w:pStyle w:val="ListParagraph"/>
              <w:numPr>
                <w:ilvl w:val="1"/>
                <w:numId w:val="16"/>
              </w:numPr>
              <w:spacing w:after="0" w:line="240" w:lineRule="auto"/>
              <w:contextualSpacing w:val="0"/>
              <w:rPr>
                <w:rFonts w:ascii="Times New Roman" w:hAnsi="Times New Roman"/>
                <w:iCs/>
                <w:szCs w:val="20"/>
              </w:rPr>
            </w:pPr>
            <w:r w:rsidRPr="0085399C">
              <w:rPr>
                <w:rFonts w:ascii="Times New Roman" w:hAnsi="Times New Roman"/>
                <w:iCs/>
                <w:szCs w:val="20"/>
              </w:rPr>
              <w:t>UE2’s transmit beam is at least determined as the one corresponding to determined UE2’s receive beam, at least if beam correspondence is assumed</w:t>
            </w:r>
          </w:p>
          <w:p w14:paraId="5F4959CA" w14:textId="77777777" w:rsidR="005E128F" w:rsidRPr="0085399C" w:rsidRDefault="005E128F" w:rsidP="0058309A">
            <w:pPr>
              <w:pStyle w:val="ListParagraph"/>
              <w:numPr>
                <w:ilvl w:val="1"/>
                <w:numId w:val="16"/>
              </w:numPr>
              <w:spacing w:after="0" w:line="240" w:lineRule="auto"/>
              <w:contextualSpacing w:val="0"/>
              <w:rPr>
                <w:rFonts w:ascii="Times New Roman" w:hAnsi="Times New Roman"/>
                <w:iCs/>
                <w:szCs w:val="20"/>
              </w:rPr>
            </w:pPr>
            <w:r w:rsidRPr="0085399C">
              <w:rPr>
                <w:rFonts w:ascii="Times New Roman" w:hAnsi="Times New Roman"/>
                <w:iCs/>
                <w:szCs w:val="20"/>
              </w:rPr>
              <w:t>FFS the format of UE1’s transmit beam determined by UE2, e.g. implicit or explicit</w:t>
            </w:r>
          </w:p>
          <w:p w14:paraId="1C068BC0" w14:textId="77777777" w:rsidR="005E128F" w:rsidRPr="0085399C" w:rsidRDefault="005E128F" w:rsidP="0058309A">
            <w:pPr>
              <w:pStyle w:val="ListParagraph"/>
              <w:numPr>
                <w:ilvl w:val="1"/>
                <w:numId w:val="16"/>
              </w:numPr>
              <w:spacing w:after="0" w:line="240" w:lineRule="auto"/>
              <w:contextualSpacing w:val="0"/>
              <w:rPr>
                <w:rFonts w:ascii="Times New Roman" w:hAnsi="Times New Roman"/>
                <w:iCs/>
                <w:szCs w:val="20"/>
              </w:rPr>
            </w:pPr>
            <w:r w:rsidRPr="0085399C">
              <w:rPr>
                <w:rFonts w:ascii="Times New Roman" w:hAnsi="Times New Roman"/>
                <w:iCs/>
                <w:szCs w:val="20"/>
              </w:rPr>
              <w:t>FFS details of condition(s)</w:t>
            </w:r>
          </w:p>
          <w:p w14:paraId="422C17C5" w14:textId="77777777" w:rsidR="005E128F" w:rsidRPr="001D2ACF" w:rsidRDefault="005E128F" w:rsidP="0058309A">
            <w:pPr>
              <w:pStyle w:val="ListParagraph"/>
              <w:numPr>
                <w:ilvl w:val="0"/>
                <w:numId w:val="16"/>
              </w:numPr>
              <w:spacing w:after="0" w:line="240" w:lineRule="auto"/>
              <w:contextualSpacing w:val="0"/>
              <w:jc w:val="both"/>
              <w:rPr>
                <w:rFonts w:ascii="Times New Roman" w:hAnsi="Times New Roman"/>
                <w:iCs/>
                <w:szCs w:val="20"/>
              </w:rPr>
            </w:pPr>
            <w:r w:rsidRPr="001D2ACF">
              <w:rPr>
                <w:rFonts w:ascii="Times New Roman" w:hAnsi="Times New Roman"/>
                <w:iCs/>
                <w:szCs w:val="20"/>
              </w:rPr>
              <w:t xml:space="preserve">In step 2, </w:t>
            </w:r>
            <w:r w:rsidRPr="001D2ACF">
              <w:rPr>
                <w:rFonts w:ascii="Times New Roman" w:hAnsi="Times New Roman"/>
                <w:szCs w:val="20"/>
              </w:rPr>
              <w:t>UE2 indicates UE1’s transmit beam(s).</w:t>
            </w:r>
          </w:p>
          <w:p w14:paraId="3098C44C" w14:textId="77777777" w:rsidR="005E128F" w:rsidRPr="001D2ACF" w:rsidRDefault="005E128F" w:rsidP="0058309A">
            <w:pPr>
              <w:pStyle w:val="ListParagraph"/>
              <w:numPr>
                <w:ilvl w:val="1"/>
                <w:numId w:val="16"/>
              </w:numPr>
              <w:spacing w:after="0" w:line="240" w:lineRule="auto"/>
              <w:contextualSpacing w:val="0"/>
              <w:jc w:val="both"/>
              <w:rPr>
                <w:rFonts w:ascii="Times New Roman" w:hAnsi="Times New Roman"/>
                <w:szCs w:val="20"/>
              </w:rPr>
            </w:pPr>
            <w:r w:rsidRPr="001D2ACF">
              <w:rPr>
                <w:rFonts w:ascii="Times New Roman" w:hAnsi="Times New Roman"/>
                <w:szCs w:val="20"/>
              </w:rPr>
              <w:t xml:space="preserve">FFS details of beam indication, including contents (e.g., ACK/NACK, beam ID, RSRP measurement), container (e.g., PSCCH/PSSCH, PSFCH) and </w:t>
            </w:r>
            <w:r w:rsidRPr="001D2ACF">
              <w:rPr>
                <w:rFonts w:ascii="Times New Roman" w:hAnsi="Times New Roman"/>
                <w:iCs/>
                <w:szCs w:val="20"/>
              </w:rPr>
              <w:t>association</w:t>
            </w:r>
            <w:r>
              <w:rPr>
                <w:rFonts w:ascii="Times New Roman" w:hAnsi="Times New Roman"/>
                <w:iCs/>
                <w:szCs w:val="20"/>
              </w:rPr>
              <w:t xml:space="preserve"> (e.g. resources)</w:t>
            </w:r>
          </w:p>
          <w:p w14:paraId="6FAF6861" w14:textId="77777777" w:rsidR="005E128F" w:rsidRPr="001D2ACF" w:rsidRDefault="005E128F" w:rsidP="0058309A">
            <w:pPr>
              <w:pStyle w:val="ListParagraph"/>
              <w:numPr>
                <w:ilvl w:val="0"/>
                <w:numId w:val="16"/>
              </w:numPr>
              <w:spacing w:after="0" w:line="240" w:lineRule="auto"/>
              <w:contextualSpacing w:val="0"/>
              <w:jc w:val="both"/>
              <w:rPr>
                <w:rFonts w:ascii="Times New Roman" w:hAnsi="Times New Roman"/>
                <w:szCs w:val="20"/>
              </w:rPr>
            </w:pPr>
            <w:r w:rsidRPr="001D2ACF">
              <w:rPr>
                <w:rFonts w:ascii="Times New Roman" w:hAnsi="Times New Roman"/>
                <w:szCs w:val="20"/>
              </w:rPr>
              <w:t xml:space="preserve">In step 3, UE1 determines UE1’s transmit beam based on </w:t>
            </w:r>
            <w:r>
              <w:rPr>
                <w:rFonts w:ascii="Times New Roman" w:hAnsi="Times New Roman"/>
                <w:szCs w:val="20"/>
              </w:rPr>
              <w:t xml:space="preserve">one or more of </w:t>
            </w:r>
            <w:r>
              <w:rPr>
                <w:rFonts w:ascii="Times New Roman" w:eastAsia="Malgun Gothic" w:hAnsi="Times New Roman"/>
                <w:szCs w:val="20"/>
              </w:rPr>
              <w:t>the following alternatives</w:t>
            </w:r>
          </w:p>
          <w:p w14:paraId="37444A19" w14:textId="77777777" w:rsidR="005E128F" w:rsidRPr="001D2ACF" w:rsidRDefault="005E128F" w:rsidP="0058309A">
            <w:pPr>
              <w:pStyle w:val="ListParagraph"/>
              <w:numPr>
                <w:ilvl w:val="1"/>
                <w:numId w:val="16"/>
              </w:numPr>
              <w:spacing w:after="0" w:line="240" w:lineRule="auto"/>
              <w:contextualSpacing w:val="0"/>
              <w:jc w:val="both"/>
              <w:rPr>
                <w:rFonts w:ascii="Times New Roman" w:hAnsi="Times New Roman"/>
                <w:szCs w:val="20"/>
              </w:rPr>
            </w:pPr>
            <w:r w:rsidRPr="001D2ACF">
              <w:rPr>
                <w:rFonts w:ascii="Times New Roman" w:hAnsi="Times New Roman"/>
                <w:szCs w:val="20"/>
              </w:rPr>
              <w:t>Alt 2-1: the latest beam indication</w:t>
            </w:r>
          </w:p>
          <w:p w14:paraId="51DB7A79" w14:textId="77777777" w:rsidR="005E128F" w:rsidRPr="001D2ACF" w:rsidRDefault="005E128F" w:rsidP="0058309A">
            <w:pPr>
              <w:pStyle w:val="ListParagraph"/>
              <w:numPr>
                <w:ilvl w:val="1"/>
                <w:numId w:val="16"/>
              </w:numPr>
              <w:spacing w:after="0" w:line="240" w:lineRule="auto"/>
              <w:contextualSpacing w:val="0"/>
              <w:jc w:val="both"/>
              <w:rPr>
                <w:rFonts w:ascii="Times New Roman" w:hAnsi="Times New Roman"/>
                <w:szCs w:val="20"/>
              </w:rPr>
            </w:pPr>
            <w:r w:rsidRPr="001D2ACF">
              <w:rPr>
                <w:rFonts w:ascii="Times New Roman" w:hAnsi="Times New Roman"/>
                <w:szCs w:val="20"/>
              </w:rPr>
              <w:t>Alt 2-2: beam indication contents (e.g., RSRP measurement)</w:t>
            </w:r>
          </w:p>
          <w:p w14:paraId="6BF6422E" w14:textId="77777777" w:rsidR="005E128F" w:rsidRPr="001D2ACF" w:rsidRDefault="005E128F" w:rsidP="0058309A">
            <w:pPr>
              <w:pStyle w:val="ListParagraph"/>
              <w:numPr>
                <w:ilvl w:val="1"/>
                <w:numId w:val="16"/>
              </w:numPr>
              <w:spacing w:after="0" w:line="240" w:lineRule="auto"/>
              <w:contextualSpacing w:val="0"/>
              <w:jc w:val="both"/>
              <w:rPr>
                <w:rFonts w:ascii="Times New Roman" w:hAnsi="Times New Roman"/>
                <w:szCs w:val="20"/>
              </w:rPr>
            </w:pPr>
            <w:r w:rsidRPr="001D2ACF">
              <w:rPr>
                <w:rFonts w:ascii="Times New Roman" w:hAnsi="Times New Roman"/>
                <w:szCs w:val="20"/>
              </w:rPr>
              <w:t>Alt 2-3: measurement</w:t>
            </w:r>
            <w:r>
              <w:rPr>
                <w:rFonts w:ascii="Times New Roman" w:hAnsi="Times New Roman"/>
                <w:szCs w:val="20"/>
              </w:rPr>
              <w:t>/detection</w:t>
            </w:r>
            <w:r w:rsidRPr="001D2ACF">
              <w:rPr>
                <w:rFonts w:ascii="Times New Roman" w:hAnsi="Times New Roman"/>
                <w:szCs w:val="20"/>
              </w:rPr>
              <w:t xml:space="preserve"> of beam indication signal </w:t>
            </w:r>
          </w:p>
          <w:p w14:paraId="34392112" w14:textId="77777777" w:rsidR="005E128F" w:rsidRDefault="005E128F" w:rsidP="005E128F">
            <w:pPr>
              <w:rPr>
                <w:iCs/>
              </w:rPr>
            </w:pPr>
          </w:p>
          <w:p w14:paraId="0EB67108" w14:textId="77777777" w:rsidR="005E128F" w:rsidRPr="0085399C" w:rsidRDefault="005E128F" w:rsidP="005E128F">
            <w:pPr>
              <w:jc w:val="both"/>
              <w:rPr>
                <w:b/>
                <w:iCs/>
              </w:rPr>
            </w:pPr>
            <w:r w:rsidRPr="0085399C">
              <w:rPr>
                <w:b/>
                <w:iCs/>
                <w:highlight w:val="green"/>
              </w:rPr>
              <w:t>Agreement</w:t>
            </w:r>
          </w:p>
          <w:p w14:paraId="344598A5" w14:textId="7F1A2B99" w:rsidR="00102F9F" w:rsidRPr="006663B9" w:rsidRDefault="005E128F" w:rsidP="006663B9">
            <w:pPr>
              <w:jc w:val="both"/>
              <w:rPr>
                <w:iCs/>
              </w:rPr>
            </w:pPr>
            <w:r w:rsidRPr="00617E80">
              <w:rPr>
                <w:iCs/>
              </w:rPr>
              <w:t xml:space="preserve">In the candidate procedure where initial beam pairing starts after sidelink unicast link establishment (if feasible), the initial beam pairing follows </w:t>
            </w:r>
            <w:r>
              <w:rPr>
                <w:iCs/>
              </w:rPr>
              <w:t>a</w:t>
            </w:r>
            <w:r w:rsidRPr="00617E80">
              <w:rPr>
                <w:iCs/>
              </w:rPr>
              <w:t xml:space="preserve"> </w:t>
            </w:r>
            <w:r>
              <w:rPr>
                <w:iCs/>
              </w:rPr>
              <w:t>similar procedure</w:t>
            </w:r>
            <w:r w:rsidRPr="00617E80">
              <w:rPr>
                <w:iCs/>
              </w:rPr>
              <w:t xml:space="preserve"> as beam maintenance</w:t>
            </w:r>
            <w:r>
              <w:rPr>
                <w:iCs/>
              </w:rPr>
              <w:t>.</w:t>
            </w:r>
          </w:p>
        </w:tc>
      </w:tr>
    </w:tbl>
    <w:p w14:paraId="24A28099" w14:textId="44D2B052" w:rsidR="00102F9F" w:rsidRDefault="00102F9F" w:rsidP="00355A4A">
      <w:pPr>
        <w:jc w:val="both"/>
        <w:rPr>
          <w:lang w:eastAsia="zh-CN"/>
        </w:rPr>
      </w:pPr>
      <w:r w:rsidRPr="00F0292C">
        <w:rPr>
          <w:lang w:eastAsia="zh-CN"/>
        </w:rPr>
        <w:lastRenderedPageBreak/>
        <w:br/>
      </w:r>
      <w:r w:rsidR="0082749B">
        <w:rPr>
          <w:lang w:eastAsia="zh-CN"/>
        </w:rPr>
        <w:t xml:space="preserve">In our view, initial beam pairing should be performed during unicast link establishment. </w:t>
      </w:r>
      <w:r w:rsidR="00C45CAA">
        <w:rPr>
          <w:lang w:eastAsia="zh-CN"/>
        </w:rPr>
        <w:t>This is because initial beam pairing before and after unicast link establishment have issues and limitations</w:t>
      </w:r>
      <w:r w:rsidR="00281506">
        <w:rPr>
          <w:lang w:eastAsia="zh-CN"/>
        </w:rPr>
        <w:t>:</w:t>
      </w:r>
    </w:p>
    <w:p w14:paraId="46014CC2" w14:textId="04A01F67" w:rsidR="001F7CF5" w:rsidRPr="001F7CF5" w:rsidRDefault="001F7CF5" w:rsidP="0058309A">
      <w:pPr>
        <w:pStyle w:val="ListParagraph"/>
        <w:numPr>
          <w:ilvl w:val="0"/>
          <w:numId w:val="13"/>
        </w:numPr>
        <w:jc w:val="both"/>
      </w:pPr>
      <w:r w:rsidRPr="001F7CF5">
        <w:t xml:space="preserve">Initial beam pairing </w:t>
      </w:r>
      <w:r w:rsidRPr="001F7CF5">
        <w:rPr>
          <w:u w:val="single"/>
        </w:rPr>
        <w:t>before</w:t>
      </w:r>
      <w:r w:rsidRPr="001F7CF5">
        <w:t xml:space="preserve"> unicast link establishment</w:t>
      </w:r>
      <w:r w:rsidR="00F47317">
        <w:t>:</w:t>
      </w:r>
      <w:r w:rsidRPr="001F7CF5">
        <w:t xml:space="preserve"> </w:t>
      </w:r>
      <w:r w:rsidR="00F47317">
        <w:t>there is</w:t>
      </w:r>
      <w:r w:rsidRPr="001F7CF5">
        <w:t xml:space="preserve"> an issue of unnecessary beam pairing because each UE needs to perform initial beam pairing with every surrounding UE regardless of whether they perform unicast communication or not</w:t>
      </w:r>
      <w:r w:rsidR="006C7D7C">
        <w:t xml:space="preserve"> after initial beam pairing</w:t>
      </w:r>
      <w:r w:rsidRPr="001F7CF5">
        <w:t>.</w:t>
      </w:r>
      <w:r w:rsidR="00BB06C0">
        <w:t xml:space="preserve"> This leads to </w:t>
      </w:r>
      <w:r w:rsidR="00EB1E1A">
        <w:t xml:space="preserve">a </w:t>
      </w:r>
      <w:r w:rsidR="00BB06C0">
        <w:t>waste of resources</w:t>
      </w:r>
      <w:r w:rsidR="00974FA7">
        <w:t xml:space="preserve"> and </w:t>
      </w:r>
      <w:r w:rsidR="001B4FDC">
        <w:t>increased energy</w:t>
      </w:r>
      <w:r w:rsidR="00C6126F">
        <w:t xml:space="preserve"> consumption</w:t>
      </w:r>
      <w:r w:rsidR="00BB06C0">
        <w:t>. Also, t</w:t>
      </w:r>
      <w:r w:rsidRPr="001F7CF5">
        <w:t xml:space="preserve">his is problematic particularly when there are a lot of UEs in </w:t>
      </w:r>
      <w:r w:rsidR="00782135" w:rsidRPr="001F7CF5">
        <w:t>proximity</w:t>
      </w:r>
      <w:r w:rsidR="002E0907">
        <w:t>;</w:t>
      </w:r>
    </w:p>
    <w:p w14:paraId="2989B0D2" w14:textId="16E52EA8" w:rsidR="009E498A" w:rsidRDefault="002206C4" w:rsidP="0058309A">
      <w:pPr>
        <w:pStyle w:val="ListParagraph"/>
        <w:numPr>
          <w:ilvl w:val="0"/>
          <w:numId w:val="13"/>
        </w:numPr>
        <w:jc w:val="both"/>
      </w:pPr>
      <w:r w:rsidRPr="002206C4">
        <w:t xml:space="preserve">Initial beam pairing </w:t>
      </w:r>
      <w:r w:rsidRPr="00F47317">
        <w:rPr>
          <w:u w:val="single"/>
        </w:rPr>
        <w:t>after</w:t>
      </w:r>
      <w:r w:rsidRPr="002206C4">
        <w:t xml:space="preserve"> unicast link establishment</w:t>
      </w:r>
      <w:r w:rsidR="00F47317">
        <w:t>:</w:t>
      </w:r>
      <w:r w:rsidRPr="002206C4">
        <w:t xml:space="preserve"> </w:t>
      </w:r>
      <w:r w:rsidR="00F47317">
        <w:t>there is</w:t>
      </w:r>
      <w:r w:rsidRPr="002206C4">
        <w:t xml:space="preserve"> an issue of </w:t>
      </w:r>
      <w:r w:rsidR="007E407E">
        <w:t xml:space="preserve">a </w:t>
      </w:r>
      <w:r w:rsidRPr="002206C4">
        <w:t xml:space="preserve">limited communication range because </w:t>
      </w:r>
      <w:r w:rsidR="00C75974">
        <w:t>paired beams</w:t>
      </w:r>
      <w:r w:rsidRPr="002206C4">
        <w:t xml:space="preserve"> cannot be used for unicast link establishment. Therefore, this procedure is not suitable for use cases that require a long communication range, e.g., V2X</w:t>
      </w:r>
      <w:r w:rsidR="00293F7D">
        <w:t>.</w:t>
      </w:r>
      <w:r w:rsidR="00773476">
        <w:t xml:space="preserve"> Also, it is not clear how to establish unicast link</w:t>
      </w:r>
      <w:r w:rsidR="00B53F3E">
        <w:t>s</w:t>
      </w:r>
      <w:r w:rsidR="00773476">
        <w:t xml:space="preserve"> without initial beam pairing. </w:t>
      </w:r>
    </w:p>
    <w:p w14:paraId="225E29BB" w14:textId="692E55B3" w:rsidR="00C94B1E" w:rsidRDefault="00F73494" w:rsidP="00355A4A">
      <w:pPr>
        <w:jc w:val="both"/>
        <w:rPr>
          <w:lang w:eastAsia="zh-CN"/>
        </w:rPr>
      </w:pPr>
      <w:r w:rsidRPr="00F73494">
        <w:rPr>
          <w:lang w:eastAsia="zh-CN"/>
        </w:rPr>
        <w:t>Initial beam pairing during unicast link establishment can mitigate the</w:t>
      </w:r>
      <w:r w:rsidR="00483DDC">
        <w:rPr>
          <w:lang w:eastAsia="zh-CN"/>
        </w:rPr>
        <w:t>se issues</w:t>
      </w:r>
      <w:r>
        <w:rPr>
          <w:lang w:eastAsia="zh-CN"/>
        </w:rPr>
        <w:t>.</w:t>
      </w:r>
      <w:r w:rsidRPr="00F73494">
        <w:rPr>
          <w:lang w:eastAsia="zh-CN"/>
        </w:rPr>
        <w:t xml:space="preserve"> </w:t>
      </w:r>
      <w:r w:rsidR="00196893">
        <w:rPr>
          <w:lang w:eastAsia="zh-CN"/>
        </w:rPr>
        <w:t xml:space="preserve">Therefore, we propose to prioritize the study of </w:t>
      </w:r>
      <w:r w:rsidR="00196893" w:rsidRPr="00196893">
        <w:rPr>
          <w:lang w:eastAsia="zh-CN"/>
        </w:rPr>
        <w:t>initial beam pairing during unicast link establishment over initial beam pairing before/after unicast link establishment</w:t>
      </w:r>
      <w:r w:rsidR="00196893">
        <w:rPr>
          <w:lang w:eastAsia="zh-CN"/>
        </w:rPr>
        <w:t>.</w:t>
      </w:r>
      <w:r w:rsidR="00032A6F">
        <w:rPr>
          <w:lang w:eastAsia="zh-CN"/>
        </w:rPr>
        <w:t xml:space="preserve"> In addition, if </w:t>
      </w:r>
      <w:r w:rsidR="00032A6F" w:rsidRPr="00032A6F">
        <w:rPr>
          <w:lang w:eastAsia="zh-CN"/>
        </w:rPr>
        <w:t>initial beam pairing before unicast link establishment</w:t>
      </w:r>
      <w:r w:rsidR="00032A6F">
        <w:rPr>
          <w:lang w:eastAsia="zh-CN"/>
        </w:rPr>
        <w:t xml:space="preserve"> is further studied, RAN1 should </w:t>
      </w:r>
      <w:r w:rsidR="00032A6F" w:rsidRPr="00032A6F">
        <w:rPr>
          <w:lang w:eastAsia="zh-CN"/>
        </w:rPr>
        <w:t>study solutions to avoid unnecessary beam measurement and reporting from multiple UEs.</w:t>
      </w:r>
    </w:p>
    <w:p w14:paraId="77C9ADA0" w14:textId="7660E509" w:rsidR="00C94B1E" w:rsidRDefault="00C94B1E" w:rsidP="00C94B1E">
      <w:pPr>
        <w:pStyle w:val="3GPPNormalText"/>
        <w:rPr>
          <w:b/>
          <w:bCs/>
          <w:sz w:val="20"/>
          <w:szCs w:val="20"/>
        </w:rPr>
      </w:pPr>
      <w:bookmarkStart w:id="5" w:name="_Toc142646421"/>
      <w:r w:rsidRPr="00F0292C">
        <w:rPr>
          <w:b/>
          <w:bCs/>
          <w:sz w:val="20"/>
          <w:szCs w:val="20"/>
        </w:rPr>
        <w:lastRenderedPageBreak/>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1</w:t>
      </w:r>
      <w:r w:rsidRPr="00F0292C">
        <w:rPr>
          <w:b/>
          <w:bCs/>
          <w:sz w:val="20"/>
          <w:szCs w:val="20"/>
        </w:rPr>
        <w:fldChar w:fldCharType="end"/>
      </w:r>
      <w:r w:rsidRPr="00F0292C">
        <w:rPr>
          <w:b/>
          <w:bCs/>
          <w:sz w:val="20"/>
          <w:szCs w:val="20"/>
        </w:rPr>
        <w:t xml:space="preserve">: </w:t>
      </w:r>
      <w:r w:rsidRPr="00C94B1E">
        <w:rPr>
          <w:b/>
          <w:bCs/>
          <w:sz w:val="20"/>
          <w:szCs w:val="20"/>
        </w:rPr>
        <w:t>Initial beam pairing before unicast link establishment has an issue of unnecessary beam pairing because each UE needs to perform initial beam pairing with every surrounding UE regardless of whether they perform unicast communication or not</w:t>
      </w:r>
      <w:r w:rsidR="00D843F3">
        <w:rPr>
          <w:b/>
          <w:bCs/>
          <w:sz w:val="20"/>
          <w:szCs w:val="20"/>
        </w:rPr>
        <w:t xml:space="preserve"> after initial beam pairing</w:t>
      </w:r>
      <w:r w:rsidRPr="00C94B1E">
        <w:rPr>
          <w:b/>
          <w:bCs/>
          <w:sz w:val="20"/>
          <w:szCs w:val="20"/>
        </w:rPr>
        <w:t>.</w:t>
      </w:r>
      <w:r w:rsidR="00BC67AB">
        <w:rPr>
          <w:b/>
          <w:bCs/>
          <w:sz w:val="20"/>
          <w:szCs w:val="20"/>
        </w:rPr>
        <w:t xml:space="preserve"> This leads to a waste of resources</w:t>
      </w:r>
      <w:r w:rsidR="00C6126F">
        <w:rPr>
          <w:b/>
          <w:bCs/>
          <w:sz w:val="20"/>
          <w:szCs w:val="20"/>
        </w:rPr>
        <w:t xml:space="preserve"> and </w:t>
      </w:r>
      <w:r w:rsidR="00C6126F" w:rsidRPr="00C6126F">
        <w:rPr>
          <w:b/>
          <w:bCs/>
          <w:sz w:val="20"/>
          <w:szCs w:val="20"/>
        </w:rPr>
        <w:t>power consumption</w:t>
      </w:r>
      <w:r w:rsidR="00BC67AB">
        <w:rPr>
          <w:b/>
          <w:bCs/>
          <w:sz w:val="20"/>
          <w:szCs w:val="20"/>
        </w:rPr>
        <w:t>.</w:t>
      </w:r>
      <w:r w:rsidRPr="00C94B1E">
        <w:rPr>
          <w:b/>
          <w:bCs/>
          <w:sz w:val="20"/>
          <w:szCs w:val="20"/>
        </w:rPr>
        <w:t xml:space="preserve"> This is problematic particularly when there are a lot of UEs in proximity</w:t>
      </w:r>
      <w:r w:rsidRPr="00F0292C">
        <w:rPr>
          <w:b/>
          <w:bCs/>
          <w:sz w:val="20"/>
          <w:szCs w:val="20"/>
        </w:rPr>
        <w:t>.</w:t>
      </w:r>
      <w:bookmarkEnd w:id="5"/>
    </w:p>
    <w:p w14:paraId="0824913A" w14:textId="4626B9B6" w:rsidR="00C94B1E" w:rsidRDefault="00C94B1E" w:rsidP="00C94B1E">
      <w:pPr>
        <w:pStyle w:val="3GPPNormalText"/>
        <w:rPr>
          <w:b/>
          <w:bCs/>
          <w:sz w:val="20"/>
          <w:szCs w:val="20"/>
        </w:rPr>
      </w:pPr>
      <w:bookmarkStart w:id="6" w:name="_Toc142646422"/>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2</w:t>
      </w:r>
      <w:r w:rsidRPr="00F0292C">
        <w:rPr>
          <w:b/>
          <w:bCs/>
          <w:sz w:val="20"/>
          <w:szCs w:val="20"/>
        </w:rPr>
        <w:fldChar w:fldCharType="end"/>
      </w:r>
      <w:r w:rsidRPr="00F0292C">
        <w:rPr>
          <w:b/>
          <w:bCs/>
          <w:sz w:val="20"/>
          <w:szCs w:val="20"/>
        </w:rPr>
        <w:t xml:space="preserve">: </w:t>
      </w:r>
      <w:r w:rsidRPr="00C94B1E">
        <w:rPr>
          <w:b/>
          <w:bCs/>
          <w:sz w:val="20"/>
          <w:szCs w:val="20"/>
        </w:rPr>
        <w:t xml:space="preserve">Initial beam pairing after unicast link establishment has an issue of </w:t>
      </w:r>
      <w:r w:rsidR="00343FB3">
        <w:rPr>
          <w:b/>
          <w:bCs/>
          <w:sz w:val="20"/>
          <w:szCs w:val="20"/>
        </w:rPr>
        <w:t xml:space="preserve">a </w:t>
      </w:r>
      <w:r w:rsidRPr="00C94B1E">
        <w:rPr>
          <w:b/>
          <w:bCs/>
          <w:sz w:val="20"/>
          <w:szCs w:val="20"/>
        </w:rPr>
        <w:t xml:space="preserve">limited communication range because </w:t>
      </w:r>
      <w:r w:rsidR="00D523C8">
        <w:rPr>
          <w:b/>
          <w:bCs/>
          <w:sz w:val="20"/>
          <w:szCs w:val="20"/>
        </w:rPr>
        <w:t>paired beams</w:t>
      </w:r>
      <w:r w:rsidRPr="00C94B1E">
        <w:rPr>
          <w:b/>
          <w:bCs/>
          <w:sz w:val="20"/>
          <w:szCs w:val="20"/>
        </w:rPr>
        <w:t xml:space="preserve"> cannot be used for unicast link establishment. Therefore, this procedure is not suitable for use cases that require a long communication range, e.g., V2X</w:t>
      </w:r>
      <w:r w:rsidRPr="00F0292C">
        <w:rPr>
          <w:b/>
          <w:bCs/>
          <w:sz w:val="20"/>
          <w:szCs w:val="20"/>
        </w:rPr>
        <w:t>.</w:t>
      </w:r>
      <w:r w:rsidR="00301170">
        <w:rPr>
          <w:b/>
          <w:bCs/>
          <w:sz w:val="20"/>
          <w:szCs w:val="20"/>
        </w:rPr>
        <w:t xml:space="preserve"> It is not clear how to establish unicast links without initial beam pairing.</w:t>
      </w:r>
      <w:bookmarkEnd w:id="6"/>
    </w:p>
    <w:p w14:paraId="35006B83" w14:textId="120993C2" w:rsidR="00C94B1E" w:rsidRPr="00F0292C" w:rsidRDefault="00C94B1E" w:rsidP="00C94B1E">
      <w:pPr>
        <w:pStyle w:val="3GPPNormalText"/>
        <w:rPr>
          <w:b/>
          <w:bCs/>
          <w:sz w:val="20"/>
          <w:szCs w:val="20"/>
        </w:rPr>
      </w:pPr>
      <w:bookmarkStart w:id="7" w:name="_Toc142646423"/>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3</w:t>
      </w:r>
      <w:r w:rsidRPr="00F0292C">
        <w:rPr>
          <w:b/>
          <w:bCs/>
          <w:sz w:val="20"/>
          <w:szCs w:val="20"/>
        </w:rPr>
        <w:fldChar w:fldCharType="end"/>
      </w:r>
      <w:r w:rsidRPr="00F0292C">
        <w:rPr>
          <w:b/>
          <w:bCs/>
          <w:sz w:val="20"/>
          <w:szCs w:val="20"/>
        </w:rPr>
        <w:t xml:space="preserve">: </w:t>
      </w:r>
      <w:r w:rsidRPr="00C94B1E">
        <w:rPr>
          <w:b/>
          <w:bCs/>
          <w:sz w:val="20"/>
          <w:szCs w:val="20"/>
        </w:rPr>
        <w:t>Initial beam pairing during unicast link establishment can mitigate the issues of unnecessary beam pairing and limited communication range</w:t>
      </w:r>
      <w:r w:rsidRPr="00F0292C">
        <w:rPr>
          <w:b/>
          <w:bCs/>
          <w:sz w:val="20"/>
          <w:szCs w:val="20"/>
        </w:rPr>
        <w:t>.</w:t>
      </w:r>
      <w:bookmarkEnd w:id="7"/>
    </w:p>
    <w:p w14:paraId="0201F07F" w14:textId="478C0B44" w:rsidR="00102F9F" w:rsidRDefault="00C94B1E" w:rsidP="00C94B1E">
      <w:pPr>
        <w:pStyle w:val="3GPPNormalText"/>
        <w:rPr>
          <w:b/>
          <w:bCs/>
          <w:sz w:val="20"/>
          <w:szCs w:val="20"/>
        </w:rPr>
      </w:pPr>
      <w:bookmarkStart w:id="8" w:name="_Toc142646446"/>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1</w:t>
      </w:r>
      <w:r w:rsidRPr="00F0292C">
        <w:rPr>
          <w:b/>
          <w:bCs/>
          <w:sz w:val="20"/>
          <w:szCs w:val="20"/>
        </w:rPr>
        <w:fldChar w:fldCharType="end"/>
      </w:r>
      <w:r w:rsidRPr="00F0292C">
        <w:rPr>
          <w:b/>
          <w:bCs/>
          <w:sz w:val="20"/>
          <w:szCs w:val="20"/>
        </w:rPr>
        <w:t xml:space="preserve">: </w:t>
      </w:r>
      <w:r w:rsidRPr="00C94B1E">
        <w:rPr>
          <w:b/>
          <w:bCs/>
          <w:sz w:val="20"/>
          <w:szCs w:val="20"/>
        </w:rPr>
        <w:t>Prioritize the study of initial beam pairing during unicast link establishment over initial beam pairing before/after unicast link establishment.</w:t>
      </w:r>
      <w:bookmarkEnd w:id="8"/>
    </w:p>
    <w:p w14:paraId="4B17907E" w14:textId="4995D073" w:rsidR="00BE1A13" w:rsidRPr="00C94B1E" w:rsidRDefault="00BE1A13" w:rsidP="00C94B1E">
      <w:pPr>
        <w:pStyle w:val="3GPPNormalText"/>
        <w:rPr>
          <w:b/>
          <w:bCs/>
          <w:sz w:val="20"/>
          <w:szCs w:val="20"/>
        </w:rPr>
      </w:pPr>
      <w:bookmarkStart w:id="9" w:name="_Toc142646447"/>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2</w:t>
      </w:r>
      <w:r w:rsidRPr="00F0292C">
        <w:rPr>
          <w:b/>
          <w:bCs/>
          <w:sz w:val="20"/>
          <w:szCs w:val="20"/>
        </w:rPr>
        <w:fldChar w:fldCharType="end"/>
      </w:r>
      <w:r w:rsidRPr="00F0292C">
        <w:rPr>
          <w:b/>
          <w:bCs/>
          <w:sz w:val="20"/>
          <w:szCs w:val="20"/>
        </w:rPr>
        <w:t xml:space="preserve">: </w:t>
      </w:r>
      <w:r w:rsidRPr="00BE1A13">
        <w:rPr>
          <w:b/>
          <w:bCs/>
          <w:sz w:val="20"/>
          <w:szCs w:val="20"/>
        </w:rPr>
        <w:t xml:space="preserve">For initial beam pairing before unicast link establishment, RAN1 to study </w:t>
      </w:r>
      <w:r w:rsidR="00032A6F">
        <w:rPr>
          <w:b/>
          <w:bCs/>
          <w:sz w:val="20"/>
          <w:szCs w:val="20"/>
        </w:rPr>
        <w:t>solutions</w:t>
      </w:r>
      <w:r w:rsidRPr="00BE1A13">
        <w:rPr>
          <w:b/>
          <w:bCs/>
          <w:sz w:val="20"/>
          <w:szCs w:val="20"/>
        </w:rPr>
        <w:t xml:space="preserve"> to avoid unnecessary beam measurement and reporting from multiple UEs.</w:t>
      </w:r>
      <w:bookmarkEnd w:id="9"/>
    </w:p>
    <w:p w14:paraId="6C123E06" w14:textId="54D01938" w:rsidR="0050365D" w:rsidRPr="00F0292C" w:rsidRDefault="00EB2931" w:rsidP="00EA1203">
      <w:pPr>
        <w:pStyle w:val="Heading2"/>
      </w:pPr>
      <w:r w:rsidRPr="00F0292C">
        <w:t xml:space="preserve">Sidelink </w:t>
      </w:r>
      <w:r w:rsidR="0050365D" w:rsidRPr="00EA1203">
        <w:t>Beam</w:t>
      </w:r>
      <w:r w:rsidR="0050365D" w:rsidRPr="00F0292C">
        <w:t xml:space="preserve"> Maintenance</w:t>
      </w:r>
    </w:p>
    <w:p w14:paraId="2115A82A" w14:textId="5404163D" w:rsidR="00B41183" w:rsidRPr="00F0292C" w:rsidRDefault="004467CE" w:rsidP="00EA1203">
      <w:pPr>
        <w:pStyle w:val="Heading3"/>
      </w:pPr>
      <w:r>
        <w:t xml:space="preserve">Sidelink </w:t>
      </w:r>
      <w:r w:rsidR="005406F9">
        <w:t xml:space="preserve">CSI-RS for </w:t>
      </w:r>
      <w:r w:rsidR="00A45E10">
        <w:t xml:space="preserve">Sidelink </w:t>
      </w:r>
      <w:r w:rsidR="005406F9">
        <w:t>Beam Maintenance</w:t>
      </w:r>
    </w:p>
    <w:p w14:paraId="0ECD74C4" w14:textId="18FEAAE1" w:rsidR="00833196" w:rsidRPr="00F0292C" w:rsidRDefault="00833196" w:rsidP="00062A3D">
      <w:pPr>
        <w:jc w:val="both"/>
        <w:rPr>
          <w:lang w:val="en-GB" w:eastAsia="zh-CN"/>
        </w:rPr>
      </w:pPr>
      <w:r w:rsidRPr="00F0292C">
        <w:rPr>
          <w:lang w:val="en-GB" w:eastAsia="zh-CN"/>
        </w:rPr>
        <w:t xml:space="preserve">In the </w:t>
      </w:r>
      <w:r w:rsidR="00FD13E7" w:rsidRPr="00F0292C">
        <w:rPr>
          <w:lang w:val="en-GB" w:eastAsia="zh-CN"/>
        </w:rPr>
        <w:t>RAN1 #</w:t>
      </w:r>
      <w:r w:rsidR="00FD13E7">
        <w:rPr>
          <w:lang w:val="en-GB" w:eastAsia="zh-CN"/>
        </w:rPr>
        <w:t>113</w:t>
      </w:r>
      <w:r w:rsidR="00FD13E7" w:rsidRPr="00F0292C">
        <w:rPr>
          <w:lang w:val="en-GB" w:eastAsia="zh-CN"/>
        </w:rPr>
        <w:t xml:space="preserve"> meeting</w:t>
      </w:r>
      <w:r w:rsidR="00FD13E7">
        <w:rPr>
          <w:lang w:val="en-GB" w:eastAsia="zh-CN"/>
        </w:rPr>
        <w:t xml:space="preserve"> </w:t>
      </w:r>
      <w:r w:rsidR="00FD13E7">
        <w:rPr>
          <w:lang w:val="en-GB" w:eastAsia="zh-CN"/>
        </w:rPr>
        <w:fldChar w:fldCharType="begin"/>
      </w:r>
      <w:r w:rsidR="00FD13E7">
        <w:rPr>
          <w:lang w:val="en-GB" w:eastAsia="zh-CN"/>
        </w:rPr>
        <w:instrText xml:space="preserve"> REF _Ref142043811 \r \h </w:instrText>
      </w:r>
      <w:r w:rsidR="00FD13E7">
        <w:rPr>
          <w:lang w:val="en-GB" w:eastAsia="zh-CN"/>
        </w:rPr>
      </w:r>
      <w:r w:rsidR="00FD13E7">
        <w:rPr>
          <w:lang w:val="en-GB" w:eastAsia="zh-CN"/>
        </w:rPr>
        <w:fldChar w:fldCharType="separate"/>
      </w:r>
      <w:r w:rsidR="00B15C4C">
        <w:rPr>
          <w:lang w:val="en-GB" w:eastAsia="zh-CN"/>
        </w:rPr>
        <w:t>[3]</w:t>
      </w:r>
      <w:r w:rsidR="00FD13E7">
        <w:rPr>
          <w:lang w:val="en-GB" w:eastAsia="zh-CN"/>
        </w:rPr>
        <w:fldChar w:fldCharType="end"/>
      </w:r>
      <w:r w:rsidR="00FD13E7" w:rsidRPr="00F0292C">
        <w:rPr>
          <w:lang w:val="en-GB" w:eastAsia="zh-CN"/>
        </w:rPr>
        <w:t xml:space="preserve">, </w:t>
      </w:r>
      <w:r w:rsidRPr="00F0292C">
        <w:rPr>
          <w:lang w:val="en-GB" w:eastAsia="zh-CN"/>
        </w:rPr>
        <w:t>the following agreement</w:t>
      </w:r>
      <w:r w:rsidR="00C316B9">
        <w:rPr>
          <w:lang w:val="en-GB" w:eastAsia="zh-CN"/>
        </w:rPr>
        <w:t>s</w:t>
      </w:r>
      <w:r w:rsidRPr="00F0292C">
        <w:rPr>
          <w:lang w:val="en-GB" w:eastAsia="zh-CN"/>
        </w:rPr>
        <w:t xml:space="preserve"> </w:t>
      </w:r>
      <w:r w:rsidR="00C316B9">
        <w:rPr>
          <w:lang w:val="en-GB" w:eastAsia="zh-CN"/>
        </w:rPr>
        <w:t>were</w:t>
      </w:r>
      <w:r w:rsidRPr="00F0292C">
        <w:rPr>
          <w:lang w:val="en-GB" w:eastAsia="zh-CN"/>
        </w:rPr>
        <w:t xml:space="preserve"> reached for </w:t>
      </w:r>
      <w:r w:rsidR="0029770F">
        <w:rPr>
          <w:lang w:val="en-GB" w:eastAsia="zh-CN"/>
        </w:rPr>
        <w:t xml:space="preserve">sidelink CSI-RS </w:t>
      </w:r>
      <w:r w:rsidR="00CB1125">
        <w:rPr>
          <w:lang w:val="en-GB" w:eastAsia="zh-CN"/>
        </w:rPr>
        <w:t xml:space="preserve">transmissions </w:t>
      </w:r>
      <w:r w:rsidR="0029770F">
        <w:rPr>
          <w:lang w:val="en-GB" w:eastAsia="zh-CN"/>
        </w:rPr>
        <w:t>for</w:t>
      </w:r>
      <w:r w:rsidR="00164B6A">
        <w:rPr>
          <w:lang w:val="en-GB" w:eastAsia="zh-CN"/>
        </w:rPr>
        <w:t xml:space="preserve"> sidelink</w:t>
      </w:r>
      <w:r w:rsidR="0029770F">
        <w:rPr>
          <w:lang w:val="en-GB" w:eastAsia="zh-CN"/>
        </w:rPr>
        <w:t xml:space="preserve"> beam maintenance</w:t>
      </w:r>
      <w:r w:rsidRPr="00F0292C">
        <w:rPr>
          <w:lang w:val="en-GB" w:eastAsia="zh-CN"/>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833196" w:rsidRPr="00F0292C" w14:paraId="3CB34F91" w14:textId="77777777" w:rsidTr="006F7C83">
        <w:trPr>
          <w:trHeight w:val="809"/>
        </w:trPr>
        <w:tc>
          <w:tcPr>
            <w:tcW w:w="9607" w:type="dxa"/>
            <w:shd w:val="clear" w:color="auto" w:fill="auto"/>
          </w:tcPr>
          <w:p w14:paraId="1BD55493" w14:textId="77777777" w:rsidR="00370AF7" w:rsidRPr="005E3DD6" w:rsidRDefault="00370AF7" w:rsidP="00370AF7">
            <w:pPr>
              <w:rPr>
                <w:b/>
              </w:rPr>
            </w:pPr>
            <w:r w:rsidRPr="005E3DD6">
              <w:rPr>
                <w:b/>
                <w:highlight w:val="green"/>
              </w:rPr>
              <w:t>Agreement</w:t>
            </w:r>
          </w:p>
          <w:p w14:paraId="621A48FE" w14:textId="77777777" w:rsidR="00370AF7" w:rsidRPr="00AF20D4" w:rsidRDefault="00370AF7" w:rsidP="00370AF7">
            <w:r w:rsidRPr="00AF20D4">
              <w:t xml:space="preserve">For beam maintenance, </w:t>
            </w:r>
            <w:r w:rsidRPr="005E3DD6">
              <w:rPr>
                <w:color w:val="000000"/>
              </w:rPr>
              <w:t>consider</w:t>
            </w:r>
            <w:r w:rsidRPr="00AF20D4">
              <w:t xml:space="preserve"> non-standalone sidelink CSI-RS transmissions. </w:t>
            </w:r>
          </w:p>
          <w:p w14:paraId="256F1DF4" w14:textId="77777777" w:rsidR="00370AF7" w:rsidRPr="0029467E" w:rsidRDefault="00370AF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FFS physical layer structure, including enhancements of existing non-standalone sidelink CSI-RS</w:t>
            </w:r>
          </w:p>
          <w:p w14:paraId="32DCDFC6" w14:textId="77777777" w:rsidR="00370AF7" w:rsidRPr="0029467E" w:rsidRDefault="00370AF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FFS signaling details</w:t>
            </w:r>
          </w:p>
          <w:p w14:paraId="5E81895E" w14:textId="77777777" w:rsidR="00370AF7" w:rsidRPr="0029467E" w:rsidRDefault="00370AF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FFS timing details</w:t>
            </w:r>
          </w:p>
          <w:p w14:paraId="2A7FBE35" w14:textId="77777777" w:rsidR="00370AF7" w:rsidRPr="0029467E" w:rsidRDefault="00370AF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FFS whether non-standalone sidelink CSI-RS transmissions use the same or different transmit beam as accompanying data</w:t>
            </w:r>
          </w:p>
          <w:p w14:paraId="01B0AFAE" w14:textId="77777777" w:rsidR="00370AF7" w:rsidRPr="0029467E" w:rsidRDefault="00370AF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FFS whether/how to support multiple transmit beams for non-standalone sidelink CSI-RS in the same slot</w:t>
            </w:r>
          </w:p>
          <w:p w14:paraId="72505111" w14:textId="77777777" w:rsidR="00370AF7" w:rsidRPr="005E3DD6" w:rsidRDefault="00370AF7" w:rsidP="00370AF7">
            <w:pPr>
              <w:rPr>
                <w:iCs/>
              </w:rPr>
            </w:pPr>
          </w:p>
          <w:p w14:paraId="0E42F57D" w14:textId="77777777" w:rsidR="00370AF7" w:rsidRPr="005E3DD6" w:rsidRDefault="00370AF7" w:rsidP="00370AF7">
            <w:pPr>
              <w:rPr>
                <w:b/>
              </w:rPr>
            </w:pPr>
            <w:r w:rsidRPr="005E3DD6">
              <w:rPr>
                <w:b/>
                <w:highlight w:val="green"/>
              </w:rPr>
              <w:t>Agreement</w:t>
            </w:r>
          </w:p>
          <w:p w14:paraId="39D06DA4" w14:textId="77777777" w:rsidR="00370AF7" w:rsidRPr="00AF20D4" w:rsidRDefault="00370AF7" w:rsidP="00370AF7">
            <w:r w:rsidRPr="00AF20D4">
              <w:t xml:space="preserve">For beam maintenance, </w:t>
            </w:r>
            <w:r w:rsidRPr="005E3DD6">
              <w:rPr>
                <w:color w:val="000000"/>
              </w:rPr>
              <w:t>consider</w:t>
            </w:r>
            <w:r w:rsidRPr="00AF20D4">
              <w:rPr>
                <w:color w:val="FF0000"/>
              </w:rPr>
              <w:t xml:space="preserve"> </w:t>
            </w:r>
            <w:r w:rsidRPr="00AF20D4">
              <w:t xml:space="preserve">standalone sidelink CSI-RS transmissions. </w:t>
            </w:r>
          </w:p>
          <w:p w14:paraId="0C0AED05" w14:textId="77777777" w:rsidR="00370AF7" w:rsidRPr="0029467E" w:rsidRDefault="00370AF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FFS physical layer structure</w:t>
            </w:r>
          </w:p>
          <w:p w14:paraId="1A339463" w14:textId="77777777" w:rsidR="00370AF7" w:rsidRPr="0029467E" w:rsidRDefault="00370AF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FFS timing details</w:t>
            </w:r>
          </w:p>
          <w:p w14:paraId="47D05CF3" w14:textId="77777777" w:rsidR="00370AF7" w:rsidRPr="0029467E" w:rsidRDefault="00370AF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FFS whether/how the same or different transmit beams are used in the same slot of standalone sidelink CSI-RS transmissions.</w:t>
            </w:r>
          </w:p>
          <w:p w14:paraId="1F8ABEF4" w14:textId="77777777" w:rsidR="00370AF7" w:rsidRPr="0029467E" w:rsidRDefault="00370AF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 xml:space="preserve">FFS resources, resource allocation and resource indication </w:t>
            </w:r>
          </w:p>
          <w:p w14:paraId="28CC66F7" w14:textId="77777777" w:rsidR="00370AF7" w:rsidRPr="0029467E" w:rsidRDefault="00370AF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 xml:space="preserve">FFS signaling details  </w:t>
            </w:r>
          </w:p>
          <w:p w14:paraId="4496E0C8" w14:textId="77777777" w:rsidR="00370AF7" w:rsidRPr="0029467E" w:rsidRDefault="00370AF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Note: standalone SL CSI-RS transmission means at least no accompanying sidelink data (SL MAC SDU) transmissions in the same slot. FFS: accompanying SCI(s) or SL MAC CE transmissions or PSFCH.</w:t>
            </w:r>
          </w:p>
          <w:p w14:paraId="6B3A2455" w14:textId="77777777" w:rsidR="00370AF7" w:rsidRPr="005E3DD6" w:rsidRDefault="00370AF7" w:rsidP="00370AF7">
            <w:pPr>
              <w:rPr>
                <w:iCs/>
              </w:rPr>
            </w:pPr>
          </w:p>
          <w:p w14:paraId="3090BC41" w14:textId="77777777" w:rsidR="00370AF7" w:rsidRPr="005E3DD6" w:rsidRDefault="00370AF7" w:rsidP="00370AF7">
            <w:pPr>
              <w:rPr>
                <w:b/>
              </w:rPr>
            </w:pPr>
            <w:r w:rsidRPr="005E3DD6">
              <w:rPr>
                <w:b/>
                <w:highlight w:val="green"/>
              </w:rPr>
              <w:t>Agreement</w:t>
            </w:r>
          </w:p>
          <w:p w14:paraId="4EDE2EB9" w14:textId="2CB6E36D" w:rsidR="00833196" w:rsidRPr="00370AF7" w:rsidRDefault="00370AF7" w:rsidP="00370AF7">
            <w:r w:rsidRPr="0029467E">
              <w:t xml:space="preserve">For beam maintenance, consider design details for sidelink CSI-RS transmissions with or without repetition on transmit beams. </w:t>
            </w:r>
          </w:p>
        </w:tc>
      </w:tr>
    </w:tbl>
    <w:p w14:paraId="571B397B" w14:textId="77777777" w:rsidR="0062061C" w:rsidRPr="00304F99" w:rsidRDefault="00FC5474" w:rsidP="0062061C">
      <w:pPr>
        <w:pStyle w:val="3GPPNormalText"/>
        <w:rPr>
          <w:sz w:val="20"/>
          <w:szCs w:val="20"/>
        </w:rPr>
      </w:pPr>
      <w:r w:rsidRPr="00F0292C">
        <w:rPr>
          <w:lang w:eastAsia="zh-CN"/>
        </w:rPr>
        <w:br/>
      </w:r>
      <w:r w:rsidR="0062061C">
        <w:rPr>
          <w:sz w:val="20"/>
          <w:szCs w:val="20"/>
        </w:rPr>
        <w:t xml:space="preserve">In </w:t>
      </w:r>
      <w:r w:rsidR="0062061C" w:rsidRPr="0059501F">
        <w:rPr>
          <w:sz w:val="20"/>
          <w:szCs w:val="20"/>
        </w:rPr>
        <w:t>Rel-16/17 NR sidelink</w:t>
      </w:r>
      <w:r w:rsidR="0062061C">
        <w:rPr>
          <w:sz w:val="20"/>
          <w:szCs w:val="20"/>
        </w:rPr>
        <w:t>, only non-standalone SL CSI-RS transmission is supported, i.e., SL CSI-RS transmission is always accompanied with sidelink data in the same slot. One open question is whether to support standalone SL CSI-RS, which does not accompany sidelink data in the same slot. In our view, standalone SL CSI-RS is useful to accommodate a greater number of symbols for CSI-RS, which enables to search for a greater number of beams within a slot. Therefore, we propose to study standalone SL CSI-RS transmission.</w:t>
      </w:r>
    </w:p>
    <w:p w14:paraId="4A790889" w14:textId="2B461D3C" w:rsidR="0062061C" w:rsidRDefault="0062061C" w:rsidP="0062061C">
      <w:pPr>
        <w:pStyle w:val="3GPPNormalText"/>
        <w:rPr>
          <w:b/>
          <w:bCs/>
          <w:sz w:val="20"/>
          <w:szCs w:val="20"/>
        </w:rPr>
      </w:pPr>
      <w:bookmarkStart w:id="10" w:name="_Toc131435254"/>
      <w:bookmarkStart w:id="11" w:name="_Toc142646424"/>
      <w:r w:rsidRPr="00F0292C">
        <w:rPr>
          <w:b/>
          <w:bCs/>
          <w:sz w:val="20"/>
          <w:szCs w:val="20"/>
        </w:rPr>
        <w:lastRenderedPageBreak/>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4</w:t>
      </w:r>
      <w:r w:rsidRPr="00F0292C">
        <w:rPr>
          <w:b/>
          <w:bCs/>
          <w:sz w:val="20"/>
          <w:szCs w:val="20"/>
        </w:rPr>
        <w:fldChar w:fldCharType="end"/>
      </w:r>
      <w:r w:rsidRPr="00F0292C">
        <w:rPr>
          <w:b/>
          <w:bCs/>
          <w:sz w:val="20"/>
          <w:szCs w:val="20"/>
        </w:rPr>
        <w:t xml:space="preserve">: </w:t>
      </w:r>
      <w:r w:rsidRPr="0091693D">
        <w:rPr>
          <w:b/>
          <w:bCs/>
          <w:sz w:val="20"/>
          <w:szCs w:val="20"/>
        </w:rPr>
        <w:t xml:space="preserve">Standalone SL CSI-RS transmission for </w:t>
      </w:r>
      <w:r w:rsidR="00D372F8">
        <w:rPr>
          <w:b/>
          <w:bCs/>
          <w:sz w:val="20"/>
          <w:szCs w:val="20"/>
        </w:rPr>
        <w:t xml:space="preserve">sidelink </w:t>
      </w:r>
      <w:r w:rsidRPr="0091693D">
        <w:rPr>
          <w:b/>
          <w:bCs/>
          <w:sz w:val="20"/>
          <w:szCs w:val="20"/>
        </w:rPr>
        <w:t>beam maintenance is useful to search a greater number of beams within a slot.</w:t>
      </w:r>
      <w:bookmarkEnd w:id="11"/>
    </w:p>
    <w:p w14:paraId="5A14D262" w14:textId="46D16CFA" w:rsidR="0065690A" w:rsidRPr="00DD21E1" w:rsidRDefault="0062061C" w:rsidP="00DD21E1">
      <w:pPr>
        <w:pStyle w:val="3GPPNormalText"/>
        <w:rPr>
          <w:b/>
          <w:bCs/>
          <w:sz w:val="20"/>
          <w:szCs w:val="20"/>
        </w:rPr>
      </w:pPr>
      <w:bookmarkStart w:id="12" w:name="_Toc131435255"/>
      <w:bookmarkStart w:id="13" w:name="_Toc142646448"/>
      <w:bookmarkEnd w:id="10"/>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3</w:t>
      </w:r>
      <w:r w:rsidRPr="00F0292C">
        <w:rPr>
          <w:b/>
          <w:bCs/>
          <w:sz w:val="20"/>
          <w:szCs w:val="20"/>
        </w:rPr>
        <w:fldChar w:fldCharType="end"/>
      </w:r>
      <w:r w:rsidRPr="00F0292C">
        <w:rPr>
          <w:b/>
          <w:bCs/>
          <w:sz w:val="20"/>
          <w:szCs w:val="20"/>
        </w:rPr>
        <w:t xml:space="preserve">: </w:t>
      </w:r>
      <w:r w:rsidRPr="00692397">
        <w:rPr>
          <w:b/>
          <w:bCs/>
          <w:sz w:val="20"/>
          <w:szCs w:val="20"/>
        </w:rPr>
        <w:t xml:space="preserve">Study standalone SL CSI-RS transmissions for </w:t>
      </w:r>
      <w:r w:rsidR="00D372F8">
        <w:rPr>
          <w:b/>
          <w:bCs/>
          <w:sz w:val="20"/>
          <w:szCs w:val="20"/>
        </w:rPr>
        <w:t xml:space="preserve">sidelink </w:t>
      </w:r>
      <w:r w:rsidRPr="00692397">
        <w:rPr>
          <w:b/>
          <w:bCs/>
          <w:sz w:val="20"/>
          <w:szCs w:val="20"/>
        </w:rPr>
        <w:t>beam maintenance</w:t>
      </w:r>
      <w:r w:rsidRPr="00F0292C">
        <w:rPr>
          <w:b/>
          <w:bCs/>
          <w:sz w:val="20"/>
          <w:szCs w:val="20"/>
        </w:rPr>
        <w:t>.</w:t>
      </w:r>
      <w:bookmarkEnd w:id="12"/>
      <w:bookmarkEnd w:id="13"/>
    </w:p>
    <w:p w14:paraId="7216164D" w14:textId="6CF0E531" w:rsidR="00A75B9D" w:rsidRDefault="00EE0BAB" w:rsidP="00E723B2">
      <w:pPr>
        <w:jc w:val="both"/>
        <w:rPr>
          <w:lang w:eastAsia="zh-CN"/>
        </w:rPr>
      </w:pPr>
      <w:r>
        <w:rPr>
          <w:lang w:eastAsia="zh-CN"/>
        </w:rPr>
        <w:t xml:space="preserve">For </w:t>
      </w:r>
      <w:r w:rsidR="001E5B60">
        <w:rPr>
          <w:lang w:eastAsia="zh-CN"/>
        </w:rPr>
        <w:t xml:space="preserve">sidelink </w:t>
      </w:r>
      <w:r>
        <w:rPr>
          <w:lang w:eastAsia="zh-CN"/>
        </w:rPr>
        <w:t xml:space="preserve">beam maintenance, </w:t>
      </w:r>
      <w:r w:rsidRPr="00EE0BAB">
        <w:rPr>
          <w:lang w:eastAsia="zh-CN"/>
        </w:rPr>
        <w:t>sidelink CSI-RS transmissions with</w:t>
      </w:r>
      <w:r>
        <w:rPr>
          <w:lang w:eastAsia="zh-CN"/>
        </w:rPr>
        <w:t xml:space="preserve"> and without</w:t>
      </w:r>
      <w:r w:rsidRPr="00EE0BAB">
        <w:rPr>
          <w:lang w:eastAsia="zh-CN"/>
        </w:rPr>
        <w:t xml:space="preserve"> repetition</w:t>
      </w:r>
      <w:r>
        <w:rPr>
          <w:lang w:eastAsia="zh-CN"/>
        </w:rPr>
        <w:t xml:space="preserve"> </w:t>
      </w:r>
      <w:r w:rsidRPr="00EE0BAB">
        <w:rPr>
          <w:lang w:eastAsia="zh-CN"/>
        </w:rPr>
        <w:t>on transmit beams within a slot</w:t>
      </w:r>
      <w:r>
        <w:rPr>
          <w:lang w:eastAsia="zh-CN"/>
        </w:rPr>
        <w:t xml:space="preserve"> should be considered. S</w:t>
      </w:r>
      <w:r w:rsidRPr="00EE0BAB">
        <w:rPr>
          <w:lang w:eastAsia="zh-CN"/>
        </w:rPr>
        <w:t xml:space="preserve">idelink CSI-RS transmissions with repetition on </w:t>
      </w:r>
      <w:r w:rsidR="00504F19">
        <w:rPr>
          <w:lang w:eastAsia="zh-CN"/>
        </w:rPr>
        <w:t xml:space="preserve">the same </w:t>
      </w:r>
      <w:r w:rsidRPr="00EE0BAB">
        <w:rPr>
          <w:lang w:eastAsia="zh-CN"/>
        </w:rPr>
        <w:t>transmit beam within a slot is beneficial for fast Rx beam training</w:t>
      </w:r>
      <w:r w:rsidR="007E019D">
        <w:rPr>
          <w:lang w:eastAsia="zh-CN"/>
        </w:rPr>
        <w:t xml:space="preserve"> within </w:t>
      </w:r>
      <w:r w:rsidR="008662D8">
        <w:rPr>
          <w:lang w:eastAsia="zh-CN"/>
        </w:rPr>
        <w:t>the</w:t>
      </w:r>
      <w:r w:rsidR="007E019D">
        <w:rPr>
          <w:lang w:eastAsia="zh-CN"/>
        </w:rPr>
        <w:t xml:space="preserve"> slot.</w:t>
      </w:r>
      <w:r w:rsidR="007F3AC3">
        <w:rPr>
          <w:lang w:eastAsia="zh-CN"/>
        </w:rPr>
        <w:t xml:space="preserve"> In addition, </w:t>
      </w:r>
      <w:r w:rsidR="00763801" w:rsidRPr="00763801">
        <w:rPr>
          <w:lang w:eastAsia="zh-CN"/>
        </w:rPr>
        <w:t>multiple sidelink CSI-RS transmissions of different Tx beams without repetition on transmit beams within a slot</w:t>
      </w:r>
      <w:r w:rsidR="007F3AC3" w:rsidRPr="00EE0BAB">
        <w:rPr>
          <w:lang w:eastAsia="zh-CN"/>
        </w:rPr>
        <w:t xml:space="preserve"> </w:t>
      </w:r>
      <w:r w:rsidR="00763801">
        <w:rPr>
          <w:lang w:eastAsia="zh-CN"/>
        </w:rPr>
        <w:t>is beneficial</w:t>
      </w:r>
      <w:r w:rsidR="007F3AC3" w:rsidRPr="00EE0BAB">
        <w:rPr>
          <w:lang w:eastAsia="zh-CN"/>
        </w:rPr>
        <w:t xml:space="preserve"> for fast </w:t>
      </w:r>
      <w:r w:rsidR="00FC6791">
        <w:rPr>
          <w:lang w:eastAsia="zh-CN"/>
        </w:rPr>
        <w:t>T</w:t>
      </w:r>
      <w:r w:rsidR="007F3AC3" w:rsidRPr="00EE0BAB">
        <w:rPr>
          <w:lang w:eastAsia="zh-CN"/>
        </w:rPr>
        <w:t>x beam training</w:t>
      </w:r>
      <w:r w:rsidR="007F3AC3">
        <w:rPr>
          <w:lang w:eastAsia="zh-CN"/>
        </w:rPr>
        <w:t xml:space="preserve"> within the slot</w:t>
      </w:r>
      <w:r w:rsidR="00094F90">
        <w:rPr>
          <w:lang w:eastAsia="zh-CN"/>
        </w:rPr>
        <w:t>.</w:t>
      </w:r>
    </w:p>
    <w:p w14:paraId="7BF7A346" w14:textId="31D48F4B" w:rsidR="00185CC6" w:rsidRDefault="00185CC6" w:rsidP="00185CC6">
      <w:pPr>
        <w:pStyle w:val="3GPPNormalText"/>
        <w:rPr>
          <w:b/>
          <w:bCs/>
          <w:sz w:val="20"/>
          <w:szCs w:val="20"/>
        </w:rPr>
      </w:pPr>
      <w:bookmarkStart w:id="14" w:name="_Toc142646425"/>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5</w:t>
      </w:r>
      <w:r w:rsidRPr="00F0292C">
        <w:rPr>
          <w:b/>
          <w:bCs/>
          <w:sz w:val="20"/>
          <w:szCs w:val="20"/>
        </w:rPr>
        <w:fldChar w:fldCharType="end"/>
      </w:r>
      <w:r w:rsidRPr="00F0292C">
        <w:rPr>
          <w:b/>
          <w:bCs/>
          <w:sz w:val="20"/>
          <w:szCs w:val="20"/>
        </w:rPr>
        <w:t>:</w:t>
      </w:r>
      <w:r>
        <w:rPr>
          <w:b/>
          <w:bCs/>
          <w:sz w:val="20"/>
          <w:szCs w:val="20"/>
        </w:rPr>
        <w:t xml:space="preserve"> </w:t>
      </w:r>
      <w:r w:rsidRPr="00185CC6">
        <w:rPr>
          <w:b/>
          <w:bCs/>
          <w:sz w:val="20"/>
          <w:szCs w:val="20"/>
        </w:rPr>
        <w:t xml:space="preserve">For </w:t>
      </w:r>
      <w:r w:rsidR="00D372F8">
        <w:rPr>
          <w:b/>
          <w:bCs/>
          <w:sz w:val="20"/>
          <w:szCs w:val="20"/>
        </w:rPr>
        <w:t xml:space="preserve">sidelink </w:t>
      </w:r>
      <w:r w:rsidRPr="00185CC6">
        <w:rPr>
          <w:b/>
          <w:bCs/>
          <w:sz w:val="20"/>
          <w:szCs w:val="20"/>
        </w:rPr>
        <w:t xml:space="preserve">beam maintenance, sidelink CSI-RS transmissions with repetition on transmit beams within a slot is beneficial for fast Rx beam training within </w:t>
      </w:r>
      <w:r w:rsidR="00B13AB1">
        <w:rPr>
          <w:b/>
          <w:bCs/>
          <w:sz w:val="20"/>
          <w:szCs w:val="20"/>
        </w:rPr>
        <w:t>the</w:t>
      </w:r>
      <w:r w:rsidRPr="00185CC6">
        <w:rPr>
          <w:b/>
          <w:bCs/>
          <w:sz w:val="20"/>
          <w:szCs w:val="20"/>
        </w:rPr>
        <w:t xml:space="preserve"> slot. In addition, multiple sidelink CSI-RS transmissions of different Tx beams without repetition on transmit beams within a slot is beneficial for fast Tx beam training within </w:t>
      </w:r>
      <w:r w:rsidR="00B13AB1">
        <w:rPr>
          <w:b/>
          <w:bCs/>
          <w:sz w:val="20"/>
          <w:szCs w:val="20"/>
        </w:rPr>
        <w:t>the</w:t>
      </w:r>
      <w:r w:rsidRPr="00185CC6">
        <w:rPr>
          <w:b/>
          <w:bCs/>
          <w:sz w:val="20"/>
          <w:szCs w:val="20"/>
        </w:rPr>
        <w:t xml:space="preserve"> slot</w:t>
      </w:r>
      <w:r w:rsidRPr="0091693D">
        <w:rPr>
          <w:b/>
          <w:bCs/>
          <w:sz w:val="20"/>
          <w:szCs w:val="20"/>
        </w:rPr>
        <w:t>.</w:t>
      </w:r>
      <w:bookmarkEnd w:id="14"/>
    </w:p>
    <w:p w14:paraId="663FB90D" w14:textId="40D7828C" w:rsidR="00185CC6" w:rsidRPr="00F0292C" w:rsidRDefault="00185CC6" w:rsidP="00185CC6">
      <w:pPr>
        <w:pStyle w:val="3GPPNormalText"/>
        <w:rPr>
          <w:b/>
          <w:bCs/>
          <w:sz w:val="20"/>
          <w:szCs w:val="20"/>
        </w:rPr>
      </w:pPr>
      <w:bookmarkStart w:id="15" w:name="_Toc142646449"/>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4</w:t>
      </w:r>
      <w:r w:rsidRPr="00F0292C">
        <w:rPr>
          <w:b/>
          <w:bCs/>
          <w:sz w:val="20"/>
          <w:szCs w:val="20"/>
        </w:rPr>
        <w:fldChar w:fldCharType="end"/>
      </w:r>
      <w:r w:rsidRPr="00F0292C">
        <w:rPr>
          <w:b/>
          <w:bCs/>
          <w:sz w:val="20"/>
          <w:szCs w:val="20"/>
        </w:rPr>
        <w:t xml:space="preserve">: </w:t>
      </w:r>
      <w:r w:rsidR="00EC7B4F">
        <w:rPr>
          <w:b/>
          <w:bCs/>
          <w:sz w:val="20"/>
          <w:szCs w:val="20"/>
        </w:rPr>
        <w:t>S</w:t>
      </w:r>
      <w:r w:rsidRPr="00185CC6">
        <w:rPr>
          <w:b/>
          <w:bCs/>
          <w:sz w:val="20"/>
          <w:szCs w:val="20"/>
        </w:rPr>
        <w:t>tudy sidelink CSI-RS transmissions with and without repetition on transmit beams within a slot</w:t>
      </w:r>
      <w:r w:rsidRPr="00F0292C">
        <w:rPr>
          <w:b/>
          <w:bCs/>
          <w:sz w:val="20"/>
          <w:szCs w:val="20"/>
        </w:rPr>
        <w:t>.</w:t>
      </w:r>
      <w:bookmarkEnd w:id="15"/>
    </w:p>
    <w:p w14:paraId="423C2E65" w14:textId="09B90257" w:rsidR="00730399" w:rsidRPr="00A64C13" w:rsidRDefault="00185CC6" w:rsidP="00A64C13">
      <w:pPr>
        <w:pStyle w:val="3GPPNormalText"/>
        <w:rPr>
          <w:b/>
          <w:bCs/>
          <w:sz w:val="20"/>
          <w:szCs w:val="20"/>
        </w:rPr>
      </w:pPr>
      <w:bookmarkStart w:id="16" w:name="_Toc142646450"/>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5</w:t>
      </w:r>
      <w:r w:rsidRPr="00F0292C">
        <w:rPr>
          <w:b/>
          <w:bCs/>
          <w:sz w:val="20"/>
          <w:szCs w:val="20"/>
        </w:rPr>
        <w:fldChar w:fldCharType="end"/>
      </w:r>
      <w:r w:rsidRPr="00F0292C">
        <w:rPr>
          <w:b/>
          <w:bCs/>
          <w:sz w:val="20"/>
          <w:szCs w:val="20"/>
        </w:rPr>
        <w:t xml:space="preserve">: </w:t>
      </w:r>
      <w:r w:rsidR="00EC7B4F">
        <w:rPr>
          <w:b/>
          <w:bCs/>
          <w:sz w:val="20"/>
          <w:szCs w:val="20"/>
        </w:rPr>
        <w:t>S</w:t>
      </w:r>
      <w:r w:rsidRPr="00185CC6">
        <w:rPr>
          <w:b/>
          <w:bCs/>
          <w:sz w:val="20"/>
          <w:szCs w:val="20"/>
        </w:rPr>
        <w:t>tudy multiple sidelink CSI-RS transmissions of different Tx beams without repetition on transmit beams within a slot</w:t>
      </w:r>
      <w:r w:rsidRPr="00F0292C">
        <w:rPr>
          <w:b/>
          <w:bCs/>
          <w:sz w:val="20"/>
          <w:szCs w:val="20"/>
        </w:rPr>
        <w:t>.</w:t>
      </w:r>
      <w:bookmarkEnd w:id="16"/>
    </w:p>
    <w:p w14:paraId="2F31A792" w14:textId="01CCD77A" w:rsidR="00730399" w:rsidRPr="00F0292C" w:rsidRDefault="00730399" w:rsidP="00730399">
      <w:pPr>
        <w:jc w:val="both"/>
        <w:rPr>
          <w:lang w:val="en-GB" w:eastAsia="zh-CN"/>
        </w:rPr>
      </w:pPr>
      <w:r w:rsidRPr="00F0292C">
        <w:rPr>
          <w:lang w:val="en-GB" w:eastAsia="zh-CN"/>
        </w:rPr>
        <w:t>In the RAN1 #</w:t>
      </w:r>
      <w:r>
        <w:rPr>
          <w:lang w:val="en-GB" w:eastAsia="zh-CN"/>
        </w:rPr>
        <w:t>113</w:t>
      </w:r>
      <w:r w:rsidRPr="00F0292C">
        <w:rPr>
          <w:lang w:val="en-GB" w:eastAsia="zh-CN"/>
        </w:rPr>
        <w:t xml:space="preserve"> meeting</w:t>
      </w:r>
      <w:r>
        <w:rPr>
          <w:lang w:val="en-GB" w:eastAsia="zh-CN"/>
        </w:rPr>
        <w:t xml:space="preserve"> </w:t>
      </w:r>
      <w:r>
        <w:rPr>
          <w:lang w:val="en-GB" w:eastAsia="zh-CN"/>
        </w:rPr>
        <w:fldChar w:fldCharType="begin"/>
      </w:r>
      <w:r>
        <w:rPr>
          <w:lang w:val="en-GB" w:eastAsia="zh-CN"/>
        </w:rPr>
        <w:instrText xml:space="preserve"> REF _Ref142043811 \r \h </w:instrText>
      </w:r>
      <w:r>
        <w:rPr>
          <w:lang w:val="en-GB" w:eastAsia="zh-CN"/>
        </w:rPr>
      </w:r>
      <w:r>
        <w:rPr>
          <w:lang w:val="en-GB" w:eastAsia="zh-CN"/>
        </w:rPr>
        <w:fldChar w:fldCharType="separate"/>
      </w:r>
      <w:r w:rsidR="00B15C4C">
        <w:rPr>
          <w:lang w:val="en-GB" w:eastAsia="zh-CN"/>
        </w:rPr>
        <w:t>[3]</w:t>
      </w:r>
      <w:r>
        <w:rPr>
          <w:lang w:val="en-GB" w:eastAsia="zh-CN"/>
        </w:rPr>
        <w:fldChar w:fldCharType="end"/>
      </w:r>
      <w:r w:rsidRPr="00F0292C">
        <w:rPr>
          <w:lang w:val="en-GB" w:eastAsia="zh-CN"/>
        </w:rPr>
        <w:t xml:space="preserve">, </w:t>
      </w:r>
      <w:r w:rsidR="00A02D80">
        <w:rPr>
          <w:lang w:val="en-GB" w:eastAsia="zh-CN"/>
        </w:rPr>
        <w:t>multiple</w:t>
      </w:r>
      <w:r w:rsidRPr="00F0292C">
        <w:rPr>
          <w:lang w:val="en-GB" w:eastAsia="zh-CN"/>
        </w:rPr>
        <w:t xml:space="preserve"> </w:t>
      </w:r>
      <w:r>
        <w:rPr>
          <w:lang w:val="en-GB" w:eastAsia="zh-CN"/>
        </w:rPr>
        <w:t>sidelink CSI-RS transmissions</w:t>
      </w:r>
      <w:r w:rsidR="003C0B2C">
        <w:rPr>
          <w:lang w:val="en-GB" w:eastAsia="zh-CN"/>
        </w:rPr>
        <w:t xml:space="preserve"> within a slot</w:t>
      </w:r>
      <w:r>
        <w:rPr>
          <w:lang w:val="en-GB" w:eastAsia="zh-CN"/>
        </w:rPr>
        <w:t xml:space="preserve"> for </w:t>
      </w:r>
      <w:r w:rsidR="005D0ACE" w:rsidRPr="005D0ACE">
        <w:rPr>
          <w:lang w:val="en-GB" w:eastAsia="zh-CN"/>
        </w:rPr>
        <w:t xml:space="preserve">sidelink </w:t>
      </w:r>
      <w:r>
        <w:rPr>
          <w:lang w:val="en-GB" w:eastAsia="zh-CN"/>
        </w:rPr>
        <w:t>beam maintenance was discussed</w:t>
      </w:r>
      <w:r w:rsidRPr="00F0292C">
        <w:rPr>
          <w:lang w:val="en-GB" w:eastAsia="zh-CN"/>
        </w:rPr>
        <w:t>.</w:t>
      </w:r>
      <w:r w:rsidR="0030064D">
        <w:rPr>
          <w:lang w:val="en-GB" w:eastAsia="zh-CN"/>
        </w:rPr>
        <w:t xml:space="preserve"> T</w:t>
      </w:r>
      <w:r w:rsidR="0030064D" w:rsidRPr="0030064D">
        <w:rPr>
          <w:lang w:val="en-GB" w:eastAsia="zh-CN"/>
        </w:rPr>
        <w:t>he following was proposed by FL but not agreed.</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730399" w:rsidRPr="00F0292C" w14:paraId="06EFF80F" w14:textId="77777777">
        <w:trPr>
          <w:trHeight w:val="809"/>
        </w:trPr>
        <w:tc>
          <w:tcPr>
            <w:tcW w:w="9607" w:type="dxa"/>
            <w:shd w:val="clear" w:color="auto" w:fill="auto"/>
          </w:tcPr>
          <w:p w14:paraId="1EF65F96" w14:textId="77777777" w:rsidR="00730399" w:rsidRPr="0065690A" w:rsidRDefault="00730399">
            <w:pPr>
              <w:overflowPunct/>
              <w:autoSpaceDE/>
              <w:autoSpaceDN/>
              <w:adjustRightInd/>
              <w:spacing w:after="160" w:line="256" w:lineRule="auto"/>
              <w:jc w:val="both"/>
              <w:rPr>
                <w:rFonts w:asciiTheme="minorHAnsi" w:eastAsia="Times New Roman" w:hAnsiTheme="minorHAnsi" w:cstheme="minorHAnsi"/>
                <w:lang w:eastAsia="ja-JP"/>
              </w:rPr>
            </w:pPr>
            <w:r w:rsidRPr="0065690A">
              <w:rPr>
                <w:rFonts w:asciiTheme="minorHAnsi" w:eastAsia="Batang" w:hAnsiTheme="minorHAnsi" w:cstheme="minorHAnsi"/>
                <w:b/>
                <w:bCs/>
                <w:color w:val="000000"/>
                <w:kern w:val="24"/>
                <w:lang w:val="en-GB" w:eastAsia="ja-JP"/>
              </w:rPr>
              <w:t>FL proposal in RAN1 #113</w:t>
            </w:r>
          </w:p>
          <w:p w14:paraId="26572BFE" w14:textId="77777777" w:rsidR="00730399" w:rsidRPr="00730399" w:rsidRDefault="00730399" w:rsidP="00730399">
            <w:pPr>
              <w:overflowPunct/>
              <w:autoSpaceDE/>
              <w:autoSpaceDN/>
              <w:adjustRightInd/>
              <w:spacing w:after="160" w:line="259" w:lineRule="auto"/>
              <w:jc w:val="both"/>
              <w:textAlignment w:val="auto"/>
              <w:rPr>
                <w:rFonts w:asciiTheme="minorHAnsi" w:eastAsia="Malgun Gothic" w:hAnsiTheme="minorHAnsi" w:cstheme="minorHAnsi"/>
                <w:lang w:eastAsia="zh-CN"/>
              </w:rPr>
            </w:pPr>
            <w:r w:rsidRPr="00730399">
              <w:rPr>
                <w:rFonts w:asciiTheme="minorHAnsi" w:eastAsia="Malgun Gothic" w:hAnsiTheme="minorHAnsi" w:cstheme="minorHAnsi"/>
                <w:lang w:eastAsia="zh-CN"/>
              </w:rPr>
              <w:t xml:space="preserve">Proposal 2-4-b: For beam maintenance, </w:t>
            </w:r>
            <w:r w:rsidRPr="00730399">
              <w:rPr>
                <w:rFonts w:asciiTheme="minorHAnsi" w:eastAsia="Malgun Gothic" w:hAnsiTheme="minorHAnsi" w:cstheme="minorHAnsi"/>
                <w:strike/>
                <w:color w:val="FF0000"/>
                <w:lang w:eastAsia="zh-CN"/>
              </w:rPr>
              <w:t>support</w:t>
            </w:r>
            <w:r w:rsidRPr="00730399">
              <w:rPr>
                <w:rFonts w:asciiTheme="minorHAnsi" w:eastAsia="Malgun Gothic" w:hAnsiTheme="minorHAnsi" w:cstheme="minorHAnsi"/>
                <w:lang w:eastAsia="zh-CN"/>
              </w:rPr>
              <w:t xml:space="preserve"> </w:t>
            </w:r>
            <w:r w:rsidRPr="00730399">
              <w:rPr>
                <w:rFonts w:asciiTheme="minorHAnsi" w:eastAsia="Malgun Gothic" w:hAnsiTheme="minorHAnsi" w:cstheme="minorHAnsi"/>
                <w:color w:val="FF0000"/>
                <w:lang w:eastAsia="zh-CN"/>
              </w:rPr>
              <w:t>consider</w:t>
            </w:r>
            <w:r w:rsidRPr="00730399">
              <w:rPr>
                <w:rFonts w:asciiTheme="minorHAnsi" w:eastAsia="Malgun Gothic" w:hAnsiTheme="minorHAnsi" w:cstheme="minorHAnsi"/>
                <w:lang w:eastAsia="zh-CN"/>
              </w:rPr>
              <w:t xml:space="preserve"> multiple sidelink CSI-RS transmissions in a slot. </w:t>
            </w:r>
          </w:p>
          <w:p w14:paraId="793F654B" w14:textId="77777777" w:rsidR="00730399" w:rsidRPr="00730399" w:rsidRDefault="00730399" w:rsidP="0058309A">
            <w:pPr>
              <w:numPr>
                <w:ilvl w:val="0"/>
                <w:numId w:val="12"/>
              </w:numPr>
              <w:overflowPunct/>
              <w:autoSpaceDE/>
              <w:autoSpaceDN/>
              <w:adjustRightInd/>
              <w:spacing w:after="160" w:line="259" w:lineRule="auto"/>
              <w:jc w:val="both"/>
              <w:textAlignment w:val="auto"/>
              <w:rPr>
                <w:rFonts w:asciiTheme="minorHAnsi" w:eastAsia="Calibri" w:hAnsiTheme="minorHAnsi" w:cstheme="minorHAnsi"/>
                <w:lang w:eastAsia="en-US"/>
              </w:rPr>
            </w:pPr>
            <w:r w:rsidRPr="00730399">
              <w:rPr>
                <w:rFonts w:asciiTheme="minorHAnsi" w:eastAsia="Calibri" w:hAnsiTheme="minorHAnsi" w:cstheme="minorHAnsi"/>
                <w:lang w:eastAsia="en-US"/>
              </w:rPr>
              <w:t xml:space="preserve">FFS </w:t>
            </w:r>
            <w:r w:rsidRPr="00730399">
              <w:rPr>
                <w:rFonts w:asciiTheme="minorHAnsi" w:eastAsia="Calibri" w:hAnsiTheme="minorHAnsi" w:cstheme="minorHAnsi"/>
                <w:color w:val="FF0000"/>
                <w:lang w:eastAsia="en-US"/>
              </w:rPr>
              <w:t>whether/</w:t>
            </w:r>
            <w:r w:rsidRPr="00730399">
              <w:rPr>
                <w:rFonts w:asciiTheme="minorHAnsi" w:eastAsia="Calibri" w:hAnsiTheme="minorHAnsi" w:cstheme="minorHAnsi"/>
                <w:lang w:eastAsia="en-US"/>
              </w:rPr>
              <w:t>how to avoid/mitigate AGC issues</w:t>
            </w:r>
            <w:r w:rsidRPr="00730399">
              <w:rPr>
                <w:rFonts w:asciiTheme="minorHAnsi" w:eastAsia="Calibri" w:hAnsiTheme="minorHAnsi" w:cstheme="minorHAnsi"/>
                <w:color w:val="FF0000"/>
                <w:lang w:eastAsia="en-US"/>
              </w:rPr>
              <w:t xml:space="preserve"> in case the multiple sidelink CSI-RS transmissions are transmitted using different transmit beams</w:t>
            </w:r>
          </w:p>
          <w:p w14:paraId="22573744" w14:textId="666E586C" w:rsidR="00730399" w:rsidRPr="00730399" w:rsidRDefault="00730399" w:rsidP="0058309A">
            <w:pPr>
              <w:numPr>
                <w:ilvl w:val="0"/>
                <w:numId w:val="12"/>
              </w:numPr>
              <w:overflowPunct/>
              <w:autoSpaceDE/>
              <w:autoSpaceDN/>
              <w:adjustRightInd/>
              <w:spacing w:after="160" w:line="259" w:lineRule="auto"/>
              <w:jc w:val="both"/>
              <w:textAlignment w:val="auto"/>
              <w:rPr>
                <w:rFonts w:asciiTheme="minorHAnsi" w:eastAsia="Calibri" w:hAnsiTheme="minorHAnsi" w:cstheme="minorHAnsi"/>
                <w:i/>
                <w:iCs/>
                <w:lang w:eastAsia="en-US"/>
              </w:rPr>
            </w:pPr>
            <w:r w:rsidRPr="00730399">
              <w:rPr>
                <w:rFonts w:asciiTheme="minorHAnsi" w:eastAsia="Calibri" w:hAnsiTheme="minorHAnsi" w:cstheme="minorHAnsi"/>
                <w:lang w:eastAsia="en-US"/>
              </w:rPr>
              <w:t>FFS applicable scenarios</w:t>
            </w:r>
          </w:p>
        </w:tc>
      </w:tr>
    </w:tbl>
    <w:p w14:paraId="05614470" w14:textId="7553FC0A" w:rsidR="0029555C" w:rsidRDefault="003C0B2C" w:rsidP="00E723B2">
      <w:pPr>
        <w:jc w:val="both"/>
        <w:rPr>
          <w:lang w:eastAsia="zh-CN"/>
        </w:rPr>
      </w:pPr>
      <w:r>
        <w:rPr>
          <w:lang w:eastAsia="zh-CN"/>
        </w:rPr>
        <w:br/>
      </w:r>
      <w:r w:rsidR="009679E3">
        <w:rPr>
          <w:lang w:eastAsia="zh-CN"/>
        </w:rPr>
        <w:t xml:space="preserve">When </w:t>
      </w:r>
      <w:r w:rsidR="00742141">
        <w:rPr>
          <w:lang w:eastAsia="zh-CN"/>
        </w:rPr>
        <w:t xml:space="preserve">Tx UE performs </w:t>
      </w:r>
      <w:r w:rsidR="00A21085" w:rsidRPr="00A21085">
        <w:rPr>
          <w:lang w:eastAsia="zh-CN"/>
        </w:rPr>
        <w:t xml:space="preserve">Tx beam sweeping </w:t>
      </w:r>
      <w:r w:rsidR="00A21085">
        <w:rPr>
          <w:lang w:eastAsia="zh-CN"/>
        </w:rPr>
        <w:t xml:space="preserve">based on </w:t>
      </w:r>
      <w:r w:rsidR="009679E3" w:rsidRPr="009679E3">
        <w:rPr>
          <w:lang w:eastAsia="zh-CN"/>
        </w:rPr>
        <w:t xml:space="preserve">multiple sidelink CSI-RS transmissions </w:t>
      </w:r>
      <w:r>
        <w:rPr>
          <w:lang w:eastAsia="zh-CN"/>
        </w:rPr>
        <w:t>using</w:t>
      </w:r>
      <w:r w:rsidR="009679E3" w:rsidRPr="009679E3">
        <w:rPr>
          <w:lang w:eastAsia="zh-CN"/>
        </w:rPr>
        <w:t xml:space="preserve"> different Tx beams</w:t>
      </w:r>
      <w:r w:rsidR="009679E3">
        <w:rPr>
          <w:lang w:eastAsia="zh-CN"/>
        </w:rPr>
        <w:t xml:space="preserve"> </w:t>
      </w:r>
      <w:r w:rsidR="00D4225F">
        <w:rPr>
          <w:lang w:eastAsia="zh-CN"/>
        </w:rPr>
        <w:t>within a slot</w:t>
      </w:r>
      <w:r w:rsidR="009679E3">
        <w:rPr>
          <w:lang w:eastAsia="zh-CN"/>
        </w:rPr>
        <w:t>, it may cause an AGC issue at surrounding Rx UEs</w:t>
      </w:r>
      <w:r w:rsidR="007865E7">
        <w:rPr>
          <w:lang w:eastAsia="zh-CN"/>
        </w:rPr>
        <w:t xml:space="preserve"> due to a sudden</w:t>
      </w:r>
      <w:r w:rsidR="008F0F8B">
        <w:rPr>
          <w:lang w:eastAsia="zh-CN"/>
        </w:rPr>
        <w:t>, unexpected</w:t>
      </w:r>
      <w:r w:rsidR="007865E7">
        <w:rPr>
          <w:lang w:eastAsia="zh-CN"/>
        </w:rPr>
        <w:t xml:space="preserve"> change of received power</w:t>
      </w:r>
      <w:r w:rsidR="00F35403">
        <w:rPr>
          <w:lang w:eastAsia="zh-CN"/>
        </w:rPr>
        <w:t>s</w:t>
      </w:r>
      <w:r w:rsidR="007865E7">
        <w:rPr>
          <w:lang w:eastAsia="zh-CN"/>
        </w:rPr>
        <w:t xml:space="preserve"> within the slot</w:t>
      </w:r>
      <w:r w:rsidR="009679E3">
        <w:rPr>
          <w:lang w:eastAsia="zh-CN"/>
        </w:rPr>
        <w:t>.</w:t>
      </w:r>
      <w:r w:rsidR="002A7F34">
        <w:rPr>
          <w:lang w:eastAsia="zh-CN"/>
        </w:rPr>
        <w:t xml:space="preserve"> </w:t>
      </w:r>
      <w:r w:rsidR="000337FB">
        <w:rPr>
          <w:lang w:eastAsia="zh-CN"/>
        </w:rPr>
        <w:t>Therefore, if Tx beam sweeping within a slot is further studied, t</w:t>
      </w:r>
      <w:r w:rsidR="002A7F34">
        <w:rPr>
          <w:lang w:eastAsia="zh-CN"/>
        </w:rPr>
        <w:t>his</w:t>
      </w:r>
      <w:r w:rsidR="000337FB">
        <w:rPr>
          <w:lang w:eastAsia="zh-CN"/>
        </w:rPr>
        <w:t xml:space="preserve"> AGC</w:t>
      </w:r>
      <w:r w:rsidR="002A7F34">
        <w:rPr>
          <w:lang w:eastAsia="zh-CN"/>
        </w:rPr>
        <w:t xml:space="preserve"> issue </w:t>
      </w:r>
      <w:r w:rsidR="00A373D8">
        <w:rPr>
          <w:lang w:eastAsia="zh-CN"/>
        </w:rPr>
        <w:t>needs to</w:t>
      </w:r>
      <w:r w:rsidR="002A7F34">
        <w:rPr>
          <w:lang w:eastAsia="zh-CN"/>
        </w:rPr>
        <w:t xml:space="preserve"> be addressed.</w:t>
      </w:r>
    </w:p>
    <w:p w14:paraId="2806043C" w14:textId="6F51A63F" w:rsidR="00185CC6" w:rsidRDefault="00185CC6" w:rsidP="00185CC6">
      <w:pPr>
        <w:pStyle w:val="3GPPNormalText"/>
        <w:rPr>
          <w:b/>
          <w:bCs/>
          <w:sz w:val="20"/>
          <w:szCs w:val="20"/>
        </w:rPr>
      </w:pPr>
      <w:bookmarkStart w:id="17" w:name="_Toc142646426"/>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6</w:t>
      </w:r>
      <w:r w:rsidRPr="00F0292C">
        <w:rPr>
          <w:b/>
          <w:bCs/>
          <w:sz w:val="20"/>
          <w:szCs w:val="20"/>
        </w:rPr>
        <w:fldChar w:fldCharType="end"/>
      </w:r>
      <w:r w:rsidRPr="00F0292C">
        <w:rPr>
          <w:b/>
          <w:bCs/>
          <w:sz w:val="20"/>
          <w:szCs w:val="20"/>
        </w:rPr>
        <w:t>:</w:t>
      </w:r>
      <w:r>
        <w:rPr>
          <w:b/>
          <w:bCs/>
          <w:sz w:val="20"/>
          <w:szCs w:val="20"/>
        </w:rPr>
        <w:t xml:space="preserve"> </w:t>
      </w:r>
      <w:r w:rsidRPr="00185CC6">
        <w:rPr>
          <w:b/>
          <w:bCs/>
          <w:sz w:val="20"/>
          <w:szCs w:val="20"/>
        </w:rPr>
        <w:t xml:space="preserve">For </w:t>
      </w:r>
      <w:r w:rsidR="00747846" w:rsidRPr="00747846">
        <w:rPr>
          <w:b/>
          <w:bCs/>
          <w:sz w:val="20"/>
          <w:szCs w:val="20"/>
        </w:rPr>
        <w:t xml:space="preserve">sidelink </w:t>
      </w:r>
      <w:r w:rsidRPr="00185CC6">
        <w:rPr>
          <w:b/>
          <w:bCs/>
          <w:sz w:val="20"/>
          <w:szCs w:val="20"/>
        </w:rPr>
        <w:t xml:space="preserve">beam maintenance, Tx beam sweeping within a slot may cause an AGC issue at </w:t>
      </w:r>
      <w:r w:rsidR="006C2557">
        <w:rPr>
          <w:b/>
          <w:bCs/>
          <w:sz w:val="20"/>
          <w:szCs w:val="20"/>
        </w:rPr>
        <w:t xml:space="preserve">surrounding </w:t>
      </w:r>
      <w:r w:rsidRPr="00185CC6">
        <w:rPr>
          <w:b/>
          <w:bCs/>
          <w:sz w:val="20"/>
          <w:szCs w:val="20"/>
        </w:rPr>
        <w:t>Rx UEs</w:t>
      </w:r>
      <w:r w:rsidRPr="0091693D">
        <w:rPr>
          <w:b/>
          <w:bCs/>
          <w:sz w:val="20"/>
          <w:szCs w:val="20"/>
        </w:rPr>
        <w:t>.</w:t>
      </w:r>
      <w:bookmarkEnd w:id="17"/>
    </w:p>
    <w:p w14:paraId="0ECCBC02" w14:textId="368075CA" w:rsidR="00504F19" w:rsidRPr="00A64C13" w:rsidRDefault="00185CC6" w:rsidP="00A64C13">
      <w:pPr>
        <w:pStyle w:val="3GPPNormalText"/>
        <w:rPr>
          <w:b/>
          <w:bCs/>
          <w:sz w:val="20"/>
          <w:szCs w:val="20"/>
        </w:rPr>
      </w:pPr>
      <w:bookmarkStart w:id="18" w:name="_Toc142646451"/>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6</w:t>
      </w:r>
      <w:r w:rsidRPr="00F0292C">
        <w:rPr>
          <w:b/>
          <w:bCs/>
          <w:sz w:val="20"/>
          <w:szCs w:val="20"/>
        </w:rPr>
        <w:fldChar w:fldCharType="end"/>
      </w:r>
      <w:r w:rsidRPr="00F0292C">
        <w:rPr>
          <w:b/>
          <w:bCs/>
          <w:sz w:val="20"/>
          <w:szCs w:val="20"/>
        </w:rPr>
        <w:t xml:space="preserve">: </w:t>
      </w:r>
      <w:r w:rsidR="00A04037">
        <w:rPr>
          <w:b/>
          <w:bCs/>
          <w:sz w:val="20"/>
          <w:szCs w:val="20"/>
        </w:rPr>
        <w:t>S</w:t>
      </w:r>
      <w:r w:rsidRPr="00185CC6">
        <w:rPr>
          <w:b/>
          <w:bCs/>
          <w:sz w:val="20"/>
          <w:szCs w:val="20"/>
        </w:rPr>
        <w:t>tudy solution(s) to mitigate the AGC issue due to Tx beam sweeping within a slot</w:t>
      </w:r>
      <w:r w:rsidRPr="00F0292C">
        <w:rPr>
          <w:b/>
          <w:bCs/>
          <w:sz w:val="20"/>
          <w:szCs w:val="20"/>
        </w:rPr>
        <w:t>.</w:t>
      </w:r>
      <w:bookmarkEnd w:id="18"/>
    </w:p>
    <w:p w14:paraId="7F830426" w14:textId="2A977ADF" w:rsidR="0065690A" w:rsidRPr="00F0292C" w:rsidRDefault="0065690A" w:rsidP="0065690A">
      <w:pPr>
        <w:jc w:val="both"/>
        <w:rPr>
          <w:lang w:val="en-GB" w:eastAsia="zh-CN"/>
        </w:rPr>
      </w:pPr>
      <w:r w:rsidRPr="00F0292C">
        <w:rPr>
          <w:lang w:val="en-GB" w:eastAsia="zh-CN"/>
        </w:rPr>
        <w:t>In the RAN1 #</w:t>
      </w:r>
      <w:r>
        <w:rPr>
          <w:lang w:val="en-GB" w:eastAsia="zh-CN"/>
        </w:rPr>
        <w:t>113</w:t>
      </w:r>
      <w:r w:rsidRPr="00F0292C">
        <w:rPr>
          <w:lang w:val="en-GB" w:eastAsia="zh-CN"/>
        </w:rPr>
        <w:t xml:space="preserve"> meeting</w:t>
      </w:r>
      <w:r>
        <w:rPr>
          <w:lang w:val="en-GB" w:eastAsia="zh-CN"/>
        </w:rPr>
        <w:t xml:space="preserve"> </w:t>
      </w:r>
      <w:r>
        <w:rPr>
          <w:lang w:val="en-GB" w:eastAsia="zh-CN"/>
        </w:rPr>
        <w:fldChar w:fldCharType="begin"/>
      </w:r>
      <w:r>
        <w:rPr>
          <w:lang w:val="en-GB" w:eastAsia="zh-CN"/>
        </w:rPr>
        <w:instrText xml:space="preserve"> REF _Ref142043811 \r \h </w:instrText>
      </w:r>
      <w:r>
        <w:rPr>
          <w:lang w:val="en-GB" w:eastAsia="zh-CN"/>
        </w:rPr>
      </w:r>
      <w:r>
        <w:rPr>
          <w:lang w:val="en-GB" w:eastAsia="zh-CN"/>
        </w:rPr>
        <w:fldChar w:fldCharType="separate"/>
      </w:r>
      <w:r w:rsidR="00B15C4C">
        <w:rPr>
          <w:lang w:val="en-GB" w:eastAsia="zh-CN"/>
        </w:rPr>
        <w:t>[3]</w:t>
      </w:r>
      <w:r>
        <w:rPr>
          <w:lang w:val="en-GB" w:eastAsia="zh-CN"/>
        </w:rPr>
        <w:fldChar w:fldCharType="end"/>
      </w:r>
      <w:r w:rsidRPr="00F0292C">
        <w:rPr>
          <w:lang w:val="en-GB" w:eastAsia="zh-CN"/>
        </w:rPr>
        <w:t xml:space="preserve">, </w:t>
      </w:r>
      <w:r w:rsidR="00251871">
        <w:rPr>
          <w:lang w:val="en-GB" w:eastAsia="zh-CN"/>
        </w:rPr>
        <w:t>aperiodic, periodic, and/or semi-persistent</w:t>
      </w:r>
      <w:r w:rsidRPr="00F0292C">
        <w:rPr>
          <w:lang w:val="en-GB" w:eastAsia="zh-CN"/>
        </w:rPr>
        <w:t xml:space="preserve"> </w:t>
      </w:r>
      <w:r>
        <w:rPr>
          <w:lang w:val="en-GB" w:eastAsia="zh-CN"/>
        </w:rPr>
        <w:t xml:space="preserve">sidelink CSI-RS transmissions for </w:t>
      </w:r>
      <w:r w:rsidR="00AB5DEC" w:rsidRPr="005D0ACE">
        <w:rPr>
          <w:lang w:val="en-GB" w:eastAsia="zh-CN"/>
        </w:rPr>
        <w:t xml:space="preserve">sidelink </w:t>
      </w:r>
      <w:r>
        <w:rPr>
          <w:lang w:val="en-GB" w:eastAsia="zh-CN"/>
        </w:rPr>
        <w:t>beam maintenance was discussed</w:t>
      </w:r>
      <w:r w:rsidR="001010C1">
        <w:rPr>
          <w:lang w:val="en-GB" w:eastAsia="zh-CN"/>
        </w:rPr>
        <w:t>.</w:t>
      </w:r>
      <w:r>
        <w:rPr>
          <w:lang w:val="en-GB" w:eastAsia="zh-CN"/>
        </w:rPr>
        <w:t xml:space="preserve"> </w:t>
      </w:r>
      <w:r w:rsidR="001010C1">
        <w:rPr>
          <w:lang w:val="en-GB" w:eastAsia="zh-CN"/>
        </w:rPr>
        <w:t>T</w:t>
      </w:r>
      <w:r w:rsidR="001010C1" w:rsidRPr="0030064D">
        <w:rPr>
          <w:lang w:val="en-GB" w:eastAsia="zh-CN"/>
        </w:rPr>
        <w:t>he following was proposed by FL but not agreed.</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65690A" w:rsidRPr="00F0292C" w14:paraId="21C35C54" w14:textId="77777777">
        <w:trPr>
          <w:trHeight w:val="809"/>
        </w:trPr>
        <w:tc>
          <w:tcPr>
            <w:tcW w:w="9607" w:type="dxa"/>
            <w:shd w:val="clear" w:color="auto" w:fill="auto"/>
          </w:tcPr>
          <w:p w14:paraId="1ADF4C59" w14:textId="77777777" w:rsidR="0065690A" w:rsidRPr="0065690A" w:rsidRDefault="0065690A" w:rsidP="0065690A">
            <w:pPr>
              <w:overflowPunct/>
              <w:autoSpaceDE/>
              <w:autoSpaceDN/>
              <w:adjustRightInd/>
              <w:spacing w:after="160" w:line="256" w:lineRule="auto"/>
              <w:jc w:val="both"/>
              <w:rPr>
                <w:rFonts w:asciiTheme="minorHAnsi" w:eastAsia="Times New Roman" w:hAnsiTheme="minorHAnsi" w:cstheme="minorHAnsi"/>
                <w:sz w:val="22"/>
                <w:szCs w:val="22"/>
                <w:lang w:eastAsia="ja-JP"/>
              </w:rPr>
            </w:pPr>
            <w:r w:rsidRPr="0065690A">
              <w:rPr>
                <w:rFonts w:asciiTheme="minorHAnsi" w:eastAsia="Batang" w:hAnsiTheme="minorHAnsi" w:cstheme="minorHAnsi"/>
                <w:b/>
                <w:bCs/>
                <w:color w:val="000000"/>
                <w:kern w:val="24"/>
                <w:lang w:val="en-GB" w:eastAsia="ja-JP"/>
              </w:rPr>
              <w:t>FL proposal in RAN1 #113</w:t>
            </w:r>
          </w:p>
          <w:p w14:paraId="0380A6B6" w14:textId="77777777" w:rsidR="0065690A" w:rsidRPr="0065690A" w:rsidRDefault="0065690A" w:rsidP="0065690A">
            <w:pPr>
              <w:overflowPunct/>
              <w:autoSpaceDE/>
              <w:autoSpaceDN/>
              <w:adjustRightInd/>
              <w:spacing w:after="160" w:line="256" w:lineRule="auto"/>
              <w:jc w:val="both"/>
              <w:rPr>
                <w:rFonts w:asciiTheme="minorHAnsi" w:eastAsia="Times New Roman" w:hAnsiTheme="minorHAnsi" w:cstheme="minorHAnsi"/>
                <w:sz w:val="22"/>
                <w:szCs w:val="22"/>
                <w:lang w:eastAsia="ja-JP"/>
              </w:rPr>
            </w:pPr>
            <w:r w:rsidRPr="0065690A">
              <w:rPr>
                <w:rFonts w:asciiTheme="minorHAnsi" w:eastAsia="Malgun Gothic" w:hAnsiTheme="minorHAnsi" w:cstheme="minorHAnsi"/>
                <w:color w:val="000000"/>
                <w:kern w:val="24"/>
                <w:lang w:eastAsia="ja-JP"/>
              </w:rPr>
              <w:t xml:space="preserve">Proposal 2-3-b: For beam maintenance, </w:t>
            </w:r>
            <w:r w:rsidRPr="0065690A">
              <w:rPr>
                <w:rFonts w:asciiTheme="minorHAnsi" w:eastAsia="Malgun Gothic" w:hAnsiTheme="minorHAnsi" w:cstheme="minorHAnsi"/>
                <w:strike/>
                <w:color w:val="FF0000"/>
                <w:kern w:val="24"/>
                <w:lang w:eastAsia="ja-JP"/>
              </w:rPr>
              <w:t>support</w:t>
            </w:r>
            <w:r w:rsidRPr="0065690A">
              <w:rPr>
                <w:rFonts w:asciiTheme="minorHAnsi" w:eastAsia="Malgun Gothic" w:hAnsiTheme="minorHAnsi" w:cstheme="minorHAnsi"/>
                <w:color w:val="FF0000"/>
                <w:kern w:val="24"/>
                <w:lang w:eastAsia="ja-JP"/>
              </w:rPr>
              <w:t xml:space="preserve">consider </w:t>
            </w:r>
            <w:r w:rsidRPr="0065690A">
              <w:rPr>
                <w:rFonts w:asciiTheme="minorHAnsi" w:eastAsia="Malgun Gothic" w:hAnsiTheme="minorHAnsi" w:cstheme="minorHAnsi"/>
                <w:color w:val="000000"/>
                <w:kern w:val="24"/>
                <w:lang w:eastAsia="ja-JP"/>
              </w:rPr>
              <w:t xml:space="preserve">aperiodic, periodic and/or semi-persistent sidelink CSI-RS transmissions. </w:t>
            </w:r>
          </w:p>
          <w:p w14:paraId="79884651" w14:textId="77777777" w:rsidR="0065690A" w:rsidRPr="0065690A" w:rsidRDefault="0065690A" w:rsidP="0058309A">
            <w:pPr>
              <w:numPr>
                <w:ilvl w:val="0"/>
                <w:numId w:val="17"/>
              </w:numPr>
              <w:overflowPunct/>
              <w:autoSpaceDE/>
              <w:autoSpaceDN/>
              <w:adjustRightInd/>
              <w:spacing w:after="160" w:line="256" w:lineRule="auto"/>
              <w:ind w:left="1267"/>
              <w:contextualSpacing/>
              <w:jc w:val="both"/>
              <w:rPr>
                <w:rFonts w:asciiTheme="minorHAnsi" w:eastAsia="Times New Roman" w:hAnsiTheme="minorHAnsi" w:cstheme="minorHAnsi"/>
                <w:szCs w:val="22"/>
                <w:lang w:eastAsia="ja-JP"/>
              </w:rPr>
            </w:pPr>
            <w:r w:rsidRPr="0065690A">
              <w:rPr>
                <w:rFonts w:asciiTheme="minorHAnsi" w:eastAsia="Malgun Gothic" w:hAnsiTheme="minorHAnsi" w:cstheme="minorHAnsi"/>
                <w:color w:val="000000"/>
                <w:kern w:val="24"/>
                <w:lang w:eastAsia="ja-JP"/>
              </w:rPr>
              <w:t>FFS triggering conditions for aperiodic sidelink CSI-RS transmissions</w:t>
            </w:r>
          </w:p>
          <w:p w14:paraId="4F0EE189" w14:textId="77777777" w:rsidR="0065690A" w:rsidRPr="0065690A" w:rsidRDefault="0065690A" w:rsidP="0058309A">
            <w:pPr>
              <w:numPr>
                <w:ilvl w:val="0"/>
                <w:numId w:val="17"/>
              </w:numPr>
              <w:overflowPunct/>
              <w:autoSpaceDE/>
              <w:autoSpaceDN/>
              <w:adjustRightInd/>
              <w:spacing w:before="240" w:after="160"/>
              <w:ind w:left="1267"/>
              <w:contextualSpacing/>
              <w:jc w:val="both"/>
              <w:rPr>
                <w:rFonts w:asciiTheme="minorHAnsi" w:eastAsia="Times New Roman" w:hAnsiTheme="minorHAnsi" w:cstheme="minorHAnsi"/>
                <w:szCs w:val="22"/>
                <w:lang w:eastAsia="ja-JP"/>
              </w:rPr>
            </w:pPr>
            <w:r w:rsidRPr="0065690A">
              <w:rPr>
                <w:rFonts w:asciiTheme="minorHAnsi" w:eastAsia="Malgun Gothic" w:hAnsiTheme="minorHAnsi" w:cstheme="minorHAnsi"/>
                <w:color w:val="000000"/>
                <w:kern w:val="24"/>
                <w:lang w:eastAsia="ja-JP"/>
              </w:rPr>
              <w:t>FFS activation/deactivation of semi-persistent sidelink CSI-RS transmissions</w:t>
            </w:r>
          </w:p>
          <w:p w14:paraId="622E3565" w14:textId="4251E281" w:rsidR="0065690A" w:rsidRPr="0065690A" w:rsidRDefault="0065690A" w:rsidP="0065690A">
            <w:pPr>
              <w:overflowPunct/>
              <w:autoSpaceDE/>
              <w:autoSpaceDN/>
              <w:adjustRightInd/>
              <w:spacing w:before="240" w:after="160"/>
              <w:contextualSpacing/>
              <w:jc w:val="both"/>
              <w:rPr>
                <w:rFonts w:asciiTheme="minorHAnsi" w:eastAsia="Times New Roman" w:hAnsiTheme="minorHAnsi" w:cstheme="minorHAnsi"/>
                <w:szCs w:val="22"/>
                <w:lang w:eastAsia="ja-JP"/>
              </w:rPr>
            </w:pPr>
          </w:p>
        </w:tc>
      </w:tr>
    </w:tbl>
    <w:p w14:paraId="67D23134" w14:textId="567E61BA" w:rsidR="007D4D28" w:rsidRPr="00F0292C" w:rsidRDefault="0062061C" w:rsidP="00E723B2">
      <w:pPr>
        <w:jc w:val="both"/>
        <w:rPr>
          <w:lang w:eastAsia="zh-CN"/>
        </w:rPr>
      </w:pPr>
      <w:r>
        <w:rPr>
          <w:lang w:eastAsia="zh-CN"/>
        </w:rPr>
        <w:br/>
      </w:r>
      <w:r w:rsidR="00ED3E53" w:rsidRPr="00F0292C">
        <w:rPr>
          <w:lang w:eastAsia="zh-CN"/>
        </w:rPr>
        <w:t>Rel-16/17 NR sidelink supports</w:t>
      </w:r>
      <w:r w:rsidR="00C75068" w:rsidRPr="00F0292C">
        <w:rPr>
          <w:lang w:eastAsia="zh-CN"/>
        </w:rPr>
        <w:t xml:space="preserve"> </w:t>
      </w:r>
      <w:r w:rsidR="0051560F">
        <w:rPr>
          <w:lang w:eastAsia="zh-CN"/>
        </w:rPr>
        <w:t xml:space="preserve">only </w:t>
      </w:r>
      <w:r w:rsidR="00C75068" w:rsidRPr="00F0292C">
        <w:rPr>
          <w:lang w:eastAsia="zh-CN"/>
        </w:rPr>
        <w:t>aperiodic</w:t>
      </w:r>
      <w:r w:rsidR="00ED3E53" w:rsidRPr="00F0292C">
        <w:rPr>
          <w:lang w:eastAsia="zh-CN"/>
        </w:rPr>
        <w:t xml:space="preserve"> CSI </w:t>
      </w:r>
      <w:r w:rsidR="00252324" w:rsidRPr="00F0292C">
        <w:rPr>
          <w:lang w:eastAsia="zh-CN"/>
        </w:rPr>
        <w:t>measurement/</w:t>
      </w:r>
      <w:r w:rsidR="00ED3E53" w:rsidRPr="00F0292C">
        <w:rPr>
          <w:lang w:eastAsia="zh-CN"/>
        </w:rPr>
        <w:t>reporting, which is triggered by</w:t>
      </w:r>
      <w:r w:rsidR="00875D54" w:rsidRPr="00F0292C">
        <w:rPr>
          <w:lang w:eastAsia="zh-CN"/>
        </w:rPr>
        <w:t xml:space="preserve"> </w:t>
      </w:r>
      <w:r w:rsidR="006406D8">
        <w:rPr>
          <w:lang w:eastAsia="zh-CN"/>
        </w:rPr>
        <w:t xml:space="preserve">a </w:t>
      </w:r>
      <w:r w:rsidR="00E15C5A" w:rsidRPr="00F0292C">
        <w:rPr>
          <w:lang w:eastAsia="zh-CN"/>
        </w:rPr>
        <w:t xml:space="preserve">1-bit </w:t>
      </w:r>
      <w:r w:rsidR="00875D54" w:rsidRPr="00F0292C">
        <w:rPr>
          <w:lang w:eastAsia="zh-CN"/>
        </w:rPr>
        <w:t xml:space="preserve">CSI request in </w:t>
      </w:r>
      <w:r w:rsidR="006406D8">
        <w:rPr>
          <w:lang w:eastAsia="zh-CN"/>
        </w:rPr>
        <w:t xml:space="preserve">the </w:t>
      </w:r>
      <w:r w:rsidR="00875D54" w:rsidRPr="00F0292C">
        <w:rPr>
          <w:lang w:eastAsia="zh-CN"/>
        </w:rPr>
        <w:t>2</w:t>
      </w:r>
      <w:r w:rsidR="00875D54" w:rsidRPr="00F0292C">
        <w:rPr>
          <w:vertAlign w:val="superscript"/>
          <w:lang w:eastAsia="zh-CN"/>
        </w:rPr>
        <w:t>nd</w:t>
      </w:r>
      <w:r w:rsidR="00875D54" w:rsidRPr="00F0292C">
        <w:rPr>
          <w:lang w:eastAsia="zh-CN"/>
        </w:rPr>
        <w:t xml:space="preserve"> SCI</w:t>
      </w:r>
      <w:r w:rsidR="002C551C" w:rsidRPr="00F0292C">
        <w:rPr>
          <w:lang w:eastAsia="zh-CN"/>
        </w:rPr>
        <w:t xml:space="preserve">. </w:t>
      </w:r>
      <w:r w:rsidR="00C87F74" w:rsidRPr="00F0292C">
        <w:rPr>
          <w:lang w:eastAsia="zh-CN"/>
        </w:rPr>
        <w:t>For</w:t>
      </w:r>
      <w:r w:rsidR="00C93B11" w:rsidRPr="00F0292C">
        <w:rPr>
          <w:lang w:eastAsia="zh-CN"/>
        </w:rPr>
        <w:t xml:space="preserve"> sidelink beam measurement and reporting, </w:t>
      </w:r>
      <w:r w:rsidR="0021475B" w:rsidRPr="00F0292C">
        <w:rPr>
          <w:lang w:eastAsia="zh-CN"/>
        </w:rPr>
        <w:t xml:space="preserve">one open </w:t>
      </w:r>
      <w:r w:rsidR="00C839D2" w:rsidRPr="00F0292C">
        <w:rPr>
          <w:lang w:eastAsia="zh-CN"/>
        </w:rPr>
        <w:t xml:space="preserve">question </w:t>
      </w:r>
      <w:r w:rsidR="0021475B" w:rsidRPr="00F0292C">
        <w:rPr>
          <w:lang w:eastAsia="zh-CN"/>
        </w:rPr>
        <w:t>is the periodicity of CSI</w:t>
      </w:r>
      <w:r w:rsidR="00B31116">
        <w:rPr>
          <w:lang w:eastAsia="zh-CN"/>
        </w:rPr>
        <w:t>-RS</w:t>
      </w:r>
      <w:r w:rsidR="0021475B" w:rsidRPr="00F0292C">
        <w:rPr>
          <w:lang w:eastAsia="zh-CN"/>
        </w:rPr>
        <w:t xml:space="preserve"> </w:t>
      </w:r>
      <w:r w:rsidR="00B31116">
        <w:rPr>
          <w:lang w:eastAsia="zh-CN"/>
        </w:rPr>
        <w:t>transmissions</w:t>
      </w:r>
      <w:r w:rsidR="0021475B" w:rsidRPr="00F0292C">
        <w:rPr>
          <w:lang w:eastAsia="zh-CN"/>
        </w:rPr>
        <w:t>, i.e., whether to support periodic</w:t>
      </w:r>
      <w:r w:rsidR="006E1AA5" w:rsidRPr="00F0292C">
        <w:rPr>
          <w:lang w:eastAsia="zh-CN"/>
        </w:rPr>
        <w:t>/semi-persistent and</w:t>
      </w:r>
      <w:r w:rsidR="00D6021E" w:rsidRPr="00F0292C">
        <w:rPr>
          <w:lang w:eastAsia="zh-CN"/>
        </w:rPr>
        <w:t>/or</w:t>
      </w:r>
      <w:r w:rsidR="006E1AA5" w:rsidRPr="00F0292C">
        <w:rPr>
          <w:lang w:eastAsia="zh-CN"/>
        </w:rPr>
        <w:t xml:space="preserve"> aperiodic</w:t>
      </w:r>
      <w:r w:rsidR="0021475B" w:rsidRPr="00F0292C">
        <w:rPr>
          <w:lang w:eastAsia="zh-CN"/>
        </w:rPr>
        <w:t xml:space="preserve"> </w:t>
      </w:r>
      <w:r w:rsidR="008828E1" w:rsidRPr="00F0292C">
        <w:rPr>
          <w:lang w:eastAsia="zh-CN"/>
        </w:rPr>
        <w:t xml:space="preserve">schemes for </w:t>
      </w:r>
      <w:r w:rsidR="0021475B" w:rsidRPr="00F0292C">
        <w:rPr>
          <w:lang w:eastAsia="zh-CN"/>
        </w:rPr>
        <w:t>CSI</w:t>
      </w:r>
      <w:r w:rsidR="00B31116">
        <w:rPr>
          <w:lang w:eastAsia="zh-CN"/>
        </w:rPr>
        <w:t>-RS transmission</w:t>
      </w:r>
      <w:r w:rsidR="0021475B" w:rsidRPr="00F0292C">
        <w:rPr>
          <w:lang w:eastAsia="zh-CN"/>
        </w:rPr>
        <w:t>. In our view,</w:t>
      </w:r>
      <w:r w:rsidR="00C93B11" w:rsidRPr="00F0292C">
        <w:rPr>
          <w:lang w:eastAsia="zh-CN"/>
        </w:rPr>
        <w:t xml:space="preserve"> </w:t>
      </w:r>
      <w:r w:rsidR="004D24F6" w:rsidRPr="00F0292C">
        <w:rPr>
          <w:lang w:eastAsia="zh-CN"/>
        </w:rPr>
        <w:t xml:space="preserve">both </w:t>
      </w:r>
      <w:r w:rsidR="00C93B11" w:rsidRPr="00F0292C">
        <w:rPr>
          <w:lang w:eastAsia="zh-CN"/>
        </w:rPr>
        <w:t>periodic</w:t>
      </w:r>
      <w:r w:rsidR="000F439D" w:rsidRPr="00F0292C">
        <w:rPr>
          <w:lang w:eastAsia="zh-CN"/>
        </w:rPr>
        <w:t>/semi-persistent</w:t>
      </w:r>
      <w:r w:rsidR="00C93B11" w:rsidRPr="00F0292C">
        <w:rPr>
          <w:lang w:eastAsia="zh-CN"/>
        </w:rPr>
        <w:t xml:space="preserve"> and aperiodic </w:t>
      </w:r>
      <w:r w:rsidR="00D82E72" w:rsidRPr="00F0292C">
        <w:rPr>
          <w:lang w:eastAsia="zh-CN"/>
        </w:rPr>
        <w:t>schemes</w:t>
      </w:r>
      <w:r w:rsidR="0021475B" w:rsidRPr="00F0292C">
        <w:rPr>
          <w:lang w:eastAsia="zh-CN"/>
        </w:rPr>
        <w:t xml:space="preserve"> should be supported</w:t>
      </w:r>
      <w:r w:rsidR="00C93B11" w:rsidRPr="00F0292C">
        <w:rPr>
          <w:lang w:eastAsia="zh-CN"/>
        </w:rPr>
        <w:t xml:space="preserve">. </w:t>
      </w:r>
      <w:r w:rsidR="00674517" w:rsidRPr="00F0292C">
        <w:rPr>
          <w:lang w:eastAsia="zh-CN"/>
        </w:rPr>
        <w:t>The periodic</w:t>
      </w:r>
      <w:r w:rsidR="00813B7F" w:rsidRPr="00F0292C">
        <w:rPr>
          <w:lang w:eastAsia="zh-CN"/>
        </w:rPr>
        <w:t>/semi-persistent scheme</w:t>
      </w:r>
      <w:r w:rsidR="00674517" w:rsidRPr="00F0292C">
        <w:rPr>
          <w:lang w:eastAsia="zh-CN"/>
        </w:rPr>
        <w:t xml:space="preserve"> is beneficial for regular monitoring, while the aperiodic </w:t>
      </w:r>
      <w:r w:rsidR="00493502" w:rsidRPr="00F0292C">
        <w:rPr>
          <w:lang w:eastAsia="zh-CN"/>
        </w:rPr>
        <w:t>scheme</w:t>
      </w:r>
      <w:r w:rsidR="00674517" w:rsidRPr="00F0292C">
        <w:rPr>
          <w:lang w:eastAsia="zh-CN"/>
        </w:rPr>
        <w:t xml:space="preserve"> is beneficial for event-triggered monitoring (e.g., based on </w:t>
      </w:r>
      <w:r w:rsidR="006406D8">
        <w:rPr>
          <w:lang w:eastAsia="zh-CN"/>
        </w:rPr>
        <w:t xml:space="preserve">a </w:t>
      </w:r>
      <w:r w:rsidR="00674517" w:rsidRPr="00F0292C">
        <w:rPr>
          <w:lang w:eastAsia="zh-CN"/>
        </w:rPr>
        <w:t>change of UE position/speed).</w:t>
      </w:r>
      <w:r w:rsidR="00183656" w:rsidRPr="00F0292C">
        <w:rPr>
          <w:lang w:eastAsia="zh-CN"/>
        </w:rPr>
        <w:t xml:space="preserve"> </w:t>
      </w:r>
      <w:r w:rsidR="002F20BD" w:rsidRPr="00F0292C">
        <w:rPr>
          <w:lang w:eastAsia="zh-CN"/>
        </w:rPr>
        <w:t xml:space="preserve">Also, if aperiodic </w:t>
      </w:r>
      <w:r w:rsidR="00F67073">
        <w:rPr>
          <w:lang w:eastAsia="zh-CN"/>
        </w:rPr>
        <w:t>CSI-RS transmission</w:t>
      </w:r>
      <w:r w:rsidR="002F20BD" w:rsidRPr="00F0292C">
        <w:rPr>
          <w:lang w:eastAsia="zh-CN"/>
        </w:rPr>
        <w:t xml:space="preserve"> </w:t>
      </w:r>
      <w:r w:rsidR="00F67073">
        <w:rPr>
          <w:lang w:eastAsia="zh-CN"/>
        </w:rPr>
        <w:t>is</w:t>
      </w:r>
      <w:r w:rsidR="002F20BD" w:rsidRPr="00F0292C">
        <w:rPr>
          <w:lang w:eastAsia="zh-CN"/>
        </w:rPr>
        <w:t xml:space="preserve"> supported, it is important to study trigger</w:t>
      </w:r>
      <w:r w:rsidR="0068231F" w:rsidRPr="00F0292C">
        <w:rPr>
          <w:lang w:eastAsia="zh-CN"/>
        </w:rPr>
        <w:t>ing mechanisms</w:t>
      </w:r>
      <w:r w:rsidR="002F20BD" w:rsidRPr="00F0292C">
        <w:rPr>
          <w:lang w:eastAsia="zh-CN"/>
        </w:rPr>
        <w:t xml:space="preserve"> </w:t>
      </w:r>
      <w:r w:rsidR="008F28C8">
        <w:rPr>
          <w:lang w:eastAsia="zh-CN"/>
        </w:rPr>
        <w:t xml:space="preserve">for </w:t>
      </w:r>
      <w:r w:rsidR="00156C62">
        <w:rPr>
          <w:lang w:eastAsia="zh-CN"/>
        </w:rPr>
        <w:t xml:space="preserve">aperiodic </w:t>
      </w:r>
      <w:r w:rsidR="008F28C8">
        <w:rPr>
          <w:lang w:eastAsia="zh-CN"/>
        </w:rPr>
        <w:t>CSI-RS transmission</w:t>
      </w:r>
      <w:r w:rsidR="002F20BD" w:rsidRPr="00F0292C">
        <w:rPr>
          <w:lang w:eastAsia="zh-CN"/>
        </w:rPr>
        <w:t>.</w:t>
      </w:r>
    </w:p>
    <w:p w14:paraId="50F49D29" w14:textId="566A1C9A" w:rsidR="007D4D28" w:rsidRDefault="007D4D28" w:rsidP="007D4D28">
      <w:pPr>
        <w:pStyle w:val="3GPPNormalText"/>
        <w:rPr>
          <w:b/>
          <w:bCs/>
          <w:sz w:val="20"/>
          <w:szCs w:val="20"/>
        </w:rPr>
      </w:pPr>
      <w:bookmarkStart w:id="19" w:name="_Toc131435276"/>
      <w:bookmarkStart w:id="20" w:name="_Toc142646427"/>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7</w:t>
      </w:r>
      <w:r w:rsidRPr="00F0292C">
        <w:rPr>
          <w:b/>
          <w:bCs/>
          <w:sz w:val="20"/>
          <w:szCs w:val="20"/>
        </w:rPr>
        <w:fldChar w:fldCharType="end"/>
      </w:r>
      <w:r w:rsidRPr="00F0292C">
        <w:rPr>
          <w:b/>
          <w:bCs/>
          <w:sz w:val="20"/>
          <w:szCs w:val="20"/>
        </w:rPr>
        <w:t xml:space="preserve">: </w:t>
      </w:r>
      <w:bookmarkEnd w:id="19"/>
      <w:r w:rsidR="0091693D" w:rsidRPr="0091693D">
        <w:rPr>
          <w:b/>
          <w:bCs/>
          <w:sz w:val="20"/>
          <w:szCs w:val="20"/>
        </w:rPr>
        <w:t>Periodic/semi-persistent CSI-RS transmission is beneficial for regular monitoring, while aperiodic CSI-RS transmission is beneficial for event-triggered monitoring (e.g., based on change of UE position/speed).</w:t>
      </w:r>
      <w:bookmarkEnd w:id="20"/>
    </w:p>
    <w:p w14:paraId="1BABA40B" w14:textId="47956F27" w:rsidR="0091693D" w:rsidRPr="00F0292C" w:rsidRDefault="0091693D" w:rsidP="0091693D">
      <w:pPr>
        <w:pStyle w:val="3GPPNormalText"/>
        <w:rPr>
          <w:b/>
          <w:bCs/>
          <w:sz w:val="20"/>
          <w:szCs w:val="20"/>
        </w:rPr>
      </w:pPr>
      <w:bookmarkStart w:id="21" w:name="_Toc142646452"/>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7</w:t>
      </w:r>
      <w:r w:rsidRPr="00F0292C">
        <w:rPr>
          <w:b/>
          <w:bCs/>
          <w:sz w:val="20"/>
          <w:szCs w:val="20"/>
        </w:rPr>
        <w:fldChar w:fldCharType="end"/>
      </w:r>
      <w:r w:rsidRPr="00F0292C">
        <w:rPr>
          <w:b/>
          <w:bCs/>
          <w:sz w:val="20"/>
          <w:szCs w:val="20"/>
        </w:rPr>
        <w:t xml:space="preserve">: </w:t>
      </w:r>
      <w:r w:rsidRPr="0091693D">
        <w:rPr>
          <w:b/>
          <w:bCs/>
          <w:sz w:val="20"/>
          <w:szCs w:val="20"/>
        </w:rPr>
        <w:t>Study both periodic/semi-persistent and aperiodic SL CSI-RS transmissions for beam maintenance.</w:t>
      </w:r>
      <w:bookmarkEnd w:id="21"/>
    </w:p>
    <w:p w14:paraId="64026833" w14:textId="766DB814" w:rsidR="0091693D" w:rsidRDefault="00A66546" w:rsidP="007D4D28">
      <w:pPr>
        <w:pStyle w:val="3GPPNormalText"/>
        <w:rPr>
          <w:b/>
          <w:bCs/>
          <w:sz w:val="20"/>
          <w:szCs w:val="20"/>
        </w:rPr>
      </w:pPr>
      <w:bookmarkStart w:id="22" w:name="_Toc131435259"/>
      <w:bookmarkStart w:id="23" w:name="_Toc142646453"/>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8</w:t>
      </w:r>
      <w:r w:rsidRPr="00F0292C">
        <w:rPr>
          <w:b/>
          <w:bCs/>
          <w:sz w:val="20"/>
          <w:szCs w:val="20"/>
        </w:rPr>
        <w:fldChar w:fldCharType="end"/>
      </w:r>
      <w:r w:rsidRPr="00F0292C">
        <w:rPr>
          <w:b/>
          <w:bCs/>
          <w:sz w:val="20"/>
          <w:szCs w:val="20"/>
        </w:rPr>
        <w:t>:</w:t>
      </w:r>
      <w:r w:rsidRPr="00F0292C">
        <w:rPr>
          <w:b/>
          <w:bCs/>
        </w:rPr>
        <w:t xml:space="preserve"> </w:t>
      </w:r>
      <w:r w:rsidRPr="00F0292C">
        <w:rPr>
          <w:b/>
          <w:bCs/>
          <w:sz w:val="20"/>
          <w:szCs w:val="20"/>
        </w:rPr>
        <w:t xml:space="preserve">If </w:t>
      </w:r>
      <w:r w:rsidR="00CD47DC" w:rsidRPr="00CD47DC">
        <w:rPr>
          <w:b/>
          <w:bCs/>
          <w:sz w:val="20"/>
          <w:szCs w:val="20"/>
        </w:rPr>
        <w:t>aperiodic CSI-RS transmission is supported</w:t>
      </w:r>
      <w:r w:rsidRPr="00F0292C">
        <w:rPr>
          <w:b/>
          <w:bCs/>
          <w:sz w:val="20"/>
          <w:szCs w:val="20"/>
        </w:rPr>
        <w:t xml:space="preserve">, study </w:t>
      </w:r>
      <w:r w:rsidR="00CD47DC" w:rsidRPr="00CD47DC">
        <w:rPr>
          <w:b/>
          <w:bCs/>
          <w:sz w:val="20"/>
          <w:szCs w:val="20"/>
        </w:rPr>
        <w:t>triggering mechanisms for aperiodic CSI-RS transmission</w:t>
      </w:r>
      <w:r w:rsidRPr="00F0292C">
        <w:rPr>
          <w:b/>
          <w:bCs/>
          <w:sz w:val="20"/>
          <w:szCs w:val="20"/>
        </w:rPr>
        <w:t>.</w:t>
      </w:r>
      <w:bookmarkEnd w:id="22"/>
      <w:bookmarkEnd w:id="23"/>
    </w:p>
    <w:p w14:paraId="6E557CC6" w14:textId="6BECD612" w:rsidR="004A60DA" w:rsidRPr="00F0292C" w:rsidRDefault="004A60DA" w:rsidP="004A60DA">
      <w:pPr>
        <w:pStyle w:val="Heading3"/>
      </w:pPr>
      <w:r>
        <w:lastRenderedPageBreak/>
        <w:t>Beam Reporting</w:t>
      </w:r>
      <w:r w:rsidR="00983E5E">
        <w:t xml:space="preserve"> </w:t>
      </w:r>
      <w:r w:rsidR="00CD1883">
        <w:t>in</w:t>
      </w:r>
      <w:r w:rsidR="00983E5E">
        <w:t xml:space="preserve"> </w:t>
      </w:r>
      <w:r w:rsidR="00A15E35">
        <w:t xml:space="preserve">Sidelink </w:t>
      </w:r>
      <w:r w:rsidR="00983E5E">
        <w:t>Beam Maintenance</w:t>
      </w:r>
    </w:p>
    <w:p w14:paraId="60A0B4AF" w14:textId="419622DF" w:rsidR="004A60DA" w:rsidRPr="00F0292C" w:rsidRDefault="00DB2DC2" w:rsidP="004A60DA">
      <w:pPr>
        <w:jc w:val="both"/>
        <w:rPr>
          <w:lang w:val="en-GB" w:eastAsia="zh-CN"/>
        </w:rPr>
      </w:pPr>
      <w:r w:rsidRPr="00F0292C">
        <w:rPr>
          <w:lang w:val="en-GB" w:eastAsia="zh-CN"/>
        </w:rPr>
        <w:t>In the RAN1 #</w:t>
      </w:r>
      <w:r>
        <w:rPr>
          <w:lang w:val="en-GB" w:eastAsia="zh-CN"/>
        </w:rPr>
        <w:t>113</w:t>
      </w:r>
      <w:r w:rsidRPr="00F0292C">
        <w:rPr>
          <w:lang w:val="en-GB" w:eastAsia="zh-CN"/>
        </w:rPr>
        <w:t xml:space="preserve"> meeting</w:t>
      </w:r>
      <w:r>
        <w:rPr>
          <w:lang w:val="en-GB" w:eastAsia="zh-CN"/>
        </w:rPr>
        <w:t xml:space="preserve"> </w:t>
      </w:r>
      <w:r>
        <w:rPr>
          <w:lang w:val="en-GB" w:eastAsia="zh-CN"/>
        </w:rPr>
        <w:fldChar w:fldCharType="begin"/>
      </w:r>
      <w:r>
        <w:rPr>
          <w:lang w:val="en-GB" w:eastAsia="zh-CN"/>
        </w:rPr>
        <w:instrText xml:space="preserve"> REF _Ref142043811 \r \h </w:instrText>
      </w:r>
      <w:r>
        <w:rPr>
          <w:lang w:val="en-GB" w:eastAsia="zh-CN"/>
        </w:rPr>
      </w:r>
      <w:r>
        <w:rPr>
          <w:lang w:val="en-GB" w:eastAsia="zh-CN"/>
        </w:rPr>
        <w:fldChar w:fldCharType="separate"/>
      </w:r>
      <w:r w:rsidR="00B15C4C">
        <w:rPr>
          <w:lang w:val="en-GB" w:eastAsia="zh-CN"/>
        </w:rPr>
        <w:t>[3]</w:t>
      </w:r>
      <w:r>
        <w:rPr>
          <w:lang w:val="en-GB" w:eastAsia="zh-CN"/>
        </w:rPr>
        <w:fldChar w:fldCharType="end"/>
      </w:r>
      <w:r w:rsidRPr="00F0292C">
        <w:rPr>
          <w:lang w:val="en-GB" w:eastAsia="zh-CN"/>
        </w:rPr>
        <w:t xml:space="preserve">, </w:t>
      </w:r>
      <w:r w:rsidR="004A60DA" w:rsidRPr="00F0292C">
        <w:rPr>
          <w:lang w:val="en-GB" w:eastAsia="zh-CN"/>
        </w:rPr>
        <w:t>the following agreement</w:t>
      </w:r>
      <w:r w:rsidR="00FD38A6">
        <w:rPr>
          <w:lang w:val="en-GB" w:eastAsia="zh-CN"/>
        </w:rPr>
        <w:t>s</w:t>
      </w:r>
      <w:r w:rsidR="004A60DA" w:rsidRPr="00F0292C">
        <w:rPr>
          <w:lang w:val="en-GB" w:eastAsia="zh-CN"/>
        </w:rPr>
        <w:t xml:space="preserve"> </w:t>
      </w:r>
      <w:r w:rsidR="00FD38A6">
        <w:rPr>
          <w:lang w:val="en-GB" w:eastAsia="zh-CN"/>
        </w:rPr>
        <w:t>were</w:t>
      </w:r>
      <w:r w:rsidR="004A60DA" w:rsidRPr="00F0292C">
        <w:rPr>
          <w:lang w:val="en-GB" w:eastAsia="zh-CN"/>
        </w:rPr>
        <w:t xml:space="preserve"> reached for </w:t>
      </w:r>
      <w:r w:rsidR="00BA7FF0">
        <w:rPr>
          <w:lang w:val="en-GB" w:eastAsia="zh-CN"/>
        </w:rPr>
        <w:t>beam reporting</w:t>
      </w:r>
      <w:r w:rsidR="00AD2DE3">
        <w:rPr>
          <w:lang w:val="en-GB" w:eastAsia="zh-CN"/>
        </w:rPr>
        <w:t xml:space="preserve"> using PSFCH and </w:t>
      </w:r>
      <w:r w:rsidR="00A00F27">
        <w:rPr>
          <w:lang w:val="en-GB" w:eastAsia="zh-CN"/>
        </w:rPr>
        <w:t>SL</w:t>
      </w:r>
      <w:r w:rsidR="00D71027">
        <w:rPr>
          <w:lang w:val="en-GB" w:eastAsia="zh-CN"/>
        </w:rPr>
        <w:t xml:space="preserve"> </w:t>
      </w:r>
      <w:r w:rsidR="00AD2DE3">
        <w:rPr>
          <w:lang w:val="en-GB" w:eastAsia="zh-CN"/>
        </w:rPr>
        <w:t>MAC CE</w:t>
      </w:r>
      <w:r w:rsidR="00FD38A6">
        <w:rPr>
          <w:lang w:val="en-GB" w:eastAsia="zh-CN"/>
        </w:rPr>
        <w:t xml:space="preserve"> </w:t>
      </w:r>
      <w:r w:rsidR="0011360B">
        <w:rPr>
          <w:lang w:val="en-GB" w:eastAsia="zh-CN"/>
        </w:rPr>
        <w:t>in</w:t>
      </w:r>
      <w:r w:rsidR="00FD38A6">
        <w:rPr>
          <w:lang w:val="en-GB" w:eastAsia="zh-CN"/>
        </w:rPr>
        <w:t xml:space="preserve"> </w:t>
      </w:r>
      <w:r w:rsidR="00403AEB">
        <w:rPr>
          <w:lang w:val="en-GB" w:eastAsia="zh-CN"/>
        </w:rPr>
        <w:t>beam maintenance</w:t>
      </w:r>
      <w:r w:rsidR="004A60DA" w:rsidRPr="00F0292C">
        <w:rPr>
          <w:lang w:val="en-GB" w:eastAsia="zh-CN"/>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4A60DA" w:rsidRPr="00F0292C" w14:paraId="58F56AC9" w14:textId="77777777">
        <w:trPr>
          <w:trHeight w:val="809"/>
        </w:trPr>
        <w:tc>
          <w:tcPr>
            <w:tcW w:w="9607" w:type="dxa"/>
            <w:shd w:val="clear" w:color="auto" w:fill="auto"/>
          </w:tcPr>
          <w:p w14:paraId="1F2FFA35" w14:textId="77777777" w:rsidR="00775137" w:rsidRPr="0029467E" w:rsidRDefault="00775137" w:rsidP="00775137">
            <w:pPr>
              <w:rPr>
                <w:b/>
              </w:rPr>
            </w:pPr>
            <w:r w:rsidRPr="0029467E">
              <w:rPr>
                <w:b/>
                <w:highlight w:val="green"/>
              </w:rPr>
              <w:t>Agreement</w:t>
            </w:r>
          </w:p>
          <w:p w14:paraId="0E9E9348" w14:textId="77777777" w:rsidR="00775137" w:rsidRPr="0029467E" w:rsidRDefault="00775137" w:rsidP="00775137">
            <w:r w:rsidRPr="0029467E">
              <w:t xml:space="preserve">For beam reporting using PSFCH (if supported) in beam maintenance, study </w:t>
            </w:r>
          </w:p>
          <w:p w14:paraId="7484E454" w14:textId="77777777" w:rsidR="00775137" w:rsidRPr="0029467E" w:rsidRDefault="0077513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Whether/how there is an association rule between PSFCH for beam reporting and sidelink CSI-RS (either standalone or non-standalone)</w:t>
            </w:r>
          </w:p>
          <w:p w14:paraId="29386D0B" w14:textId="77777777" w:rsidR="00775137" w:rsidRPr="0029467E" w:rsidRDefault="0077513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 xml:space="preserve">FFS beam reporting content, </w:t>
            </w:r>
          </w:p>
          <w:p w14:paraId="74BC0281" w14:textId="77777777" w:rsidR="00775137" w:rsidRPr="0029467E" w:rsidRDefault="0077513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 xml:space="preserve">Whether/how PSFCH carries multiple beam reporting bits </w:t>
            </w:r>
          </w:p>
          <w:p w14:paraId="6BB901F3" w14:textId="77777777" w:rsidR="00775137" w:rsidRPr="0029467E" w:rsidRDefault="00775137" w:rsidP="0058309A">
            <w:pPr>
              <w:pStyle w:val="ListParagraph"/>
              <w:numPr>
                <w:ilvl w:val="1"/>
                <w:numId w:val="16"/>
              </w:numPr>
              <w:spacing w:after="0" w:line="240" w:lineRule="auto"/>
              <w:contextualSpacing w:val="0"/>
              <w:jc w:val="both"/>
              <w:rPr>
                <w:rFonts w:ascii="Times New Roman" w:hAnsi="Times New Roman"/>
                <w:szCs w:val="20"/>
              </w:rPr>
            </w:pPr>
            <w:r w:rsidRPr="0029467E">
              <w:rPr>
                <w:rFonts w:ascii="Times New Roman" w:hAnsi="Times New Roman"/>
                <w:szCs w:val="20"/>
              </w:rPr>
              <w:t>Alt 1: New PSFCH format</w:t>
            </w:r>
          </w:p>
          <w:p w14:paraId="338CC77B" w14:textId="77777777" w:rsidR="00775137" w:rsidRPr="0029467E" w:rsidRDefault="00775137" w:rsidP="0058309A">
            <w:pPr>
              <w:pStyle w:val="ListParagraph"/>
              <w:numPr>
                <w:ilvl w:val="1"/>
                <w:numId w:val="16"/>
              </w:numPr>
              <w:spacing w:after="0" w:line="240" w:lineRule="auto"/>
              <w:contextualSpacing w:val="0"/>
              <w:jc w:val="both"/>
              <w:rPr>
                <w:rFonts w:ascii="Times New Roman" w:hAnsi="Times New Roman"/>
                <w:szCs w:val="20"/>
              </w:rPr>
            </w:pPr>
            <w:r w:rsidRPr="0029467E">
              <w:rPr>
                <w:rFonts w:ascii="Times New Roman" w:hAnsi="Times New Roman"/>
                <w:szCs w:val="20"/>
              </w:rPr>
              <w:t>Alt 2: PSFCH format 0 by exploring the relationship with frequency and/or code domain resources</w:t>
            </w:r>
          </w:p>
          <w:p w14:paraId="3ACD8B6E" w14:textId="77777777" w:rsidR="00775137" w:rsidRPr="0029467E" w:rsidRDefault="00775137" w:rsidP="0058309A">
            <w:pPr>
              <w:pStyle w:val="ListParagraph"/>
              <w:numPr>
                <w:ilvl w:val="1"/>
                <w:numId w:val="16"/>
              </w:numPr>
              <w:spacing w:after="0" w:line="240" w:lineRule="auto"/>
              <w:contextualSpacing w:val="0"/>
              <w:jc w:val="both"/>
              <w:rPr>
                <w:rFonts w:ascii="Times New Roman" w:hAnsi="Times New Roman"/>
                <w:szCs w:val="20"/>
              </w:rPr>
            </w:pPr>
            <w:r w:rsidRPr="0029467E">
              <w:rPr>
                <w:rFonts w:ascii="Times New Roman" w:hAnsi="Times New Roman"/>
                <w:szCs w:val="20"/>
              </w:rPr>
              <w:t xml:space="preserve">Other alternatives are not precluded </w:t>
            </w:r>
          </w:p>
          <w:p w14:paraId="7A6ADB51" w14:textId="77777777" w:rsidR="00775137" w:rsidRPr="0029467E" w:rsidRDefault="0077513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 xml:space="preserve">FFS: PSFCH carries one beam reporting bit </w:t>
            </w:r>
          </w:p>
          <w:p w14:paraId="706CA2E4" w14:textId="77777777" w:rsidR="00775137" w:rsidRPr="0029467E" w:rsidRDefault="0077513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FFS: whether beam reporting and sidelink HARQ ACK can be reported together, e.g., same or different PSFCH</w:t>
            </w:r>
          </w:p>
          <w:p w14:paraId="12B1F766" w14:textId="77777777" w:rsidR="00775137" w:rsidRDefault="00775137" w:rsidP="00775137">
            <w:pPr>
              <w:rPr>
                <w:iCs/>
              </w:rPr>
            </w:pPr>
          </w:p>
          <w:p w14:paraId="506CAD31" w14:textId="77777777" w:rsidR="00775137" w:rsidRPr="005E3DD6" w:rsidRDefault="00775137" w:rsidP="00775137">
            <w:pPr>
              <w:rPr>
                <w:b/>
              </w:rPr>
            </w:pPr>
            <w:r w:rsidRPr="005E3DD6">
              <w:rPr>
                <w:b/>
                <w:highlight w:val="green"/>
              </w:rPr>
              <w:t>Agreement</w:t>
            </w:r>
          </w:p>
          <w:p w14:paraId="743CFFEC" w14:textId="77777777" w:rsidR="00775137" w:rsidRPr="001870BD" w:rsidRDefault="00775137" w:rsidP="00775137">
            <w:r w:rsidRPr="001870BD">
              <w:t xml:space="preserve">For beam reporting using sidelink MAC CE (if supported) in beam maintenance, study </w:t>
            </w:r>
          </w:p>
          <w:p w14:paraId="6332F9BE" w14:textId="77777777" w:rsidR="00775137" w:rsidRPr="0029467E" w:rsidRDefault="0077513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beam reporting content</w:t>
            </w:r>
          </w:p>
          <w:p w14:paraId="35A3D55A" w14:textId="77777777" w:rsidR="00775137" w:rsidRPr="0029467E" w:rsidRDefault="00775137" w:rsidP="0058309A">
            <w:pPr>
              <w:pStyle w:val="ListParagraph"/>
              <w:numPr>
                <w:ilvl w:val="0"/>
                <w:numId w:val="16"/>
              </w:numPr>
              <w:spacing w:after="0" w:line="240" w:lineRule="auto"/>
              <w:contextualSpacing w:val="0"/>
              <w:jc w:val="both"/>
              <w:rPr>
                <w:rFonts w:ascii="Times New Roman" w:hAnsi="Times New Roman"/>
                <w:szCs w:val="20"/>
              </w:rPr>
            </w:pPr>
            <w:r w:rsidRPr="0029467E">
              <w:rPr>
                <w:rFonts w:ascii="Times New Roman" w:hAnsi="Times New Roman"/>
                <w:szCs w:val="20"/>
              </w:rPr>
              <w:t xml:space="preserve">timeline, e.g., </w:t>
            </w:r>
          </w:p>
          <w:p w14:paraId="693CA3AD" w14:textId="77777777" w:rsidR="00775137" w:rsidRPr="0029467E" w:rsidRDefault="00775137" w:rsidP="0058309A">
            <w:pPr>
              <w:pStyle w:val="ListParagraph"/>
              <w:numPr>
                <w:ilvl w:val="1"/>
                <w:numId w:val="16"/>
              </w:numPr>
              <w:spacing w:after="0" w:line="240" w:lineRule="auto"/>
              <w:contextualSpacing w:val="0"/>
              <w:jc w:val="both"/>
              <w:rPr>
                <w:rFonts w:ascii="Times New Roman" w:hAnsi="Times New Roman"/>
                <w:szCs w:val="20"/>
              </w:rPr>
            </w:pPr>
            <w:r w:rsidRPr="0029467E">
              <w:rPr>
                <w:rFonts w:ascii="Times New Roman" w:hAnsi="Times New Roman"/>
                <w:szCs w:val="20"/>
              </w:rPr>
              <w:t xml:space="preserve">whether/how to reuse Rel-16 sidelink CSI reporting window as baseline for the association between sidelink beam reporting and sidelink CSI-RS resources. </w:t>
            </w:r>
          </w:p>
          <w:p w14:paraId="566016B6" w14:textId="77777777" w:rsidR="00775137" w:rsidRPr="0029467E" w:rsidRDefault="00775137" w:rsidP="0058309A">
            <w:pPr>
              <w:pStyle w:val="ListParagraph"/>
              <w:numPr>
                <w:ilvl w:val="1"/>
                <w:numId w:val="16"/>
              </w:numPr>
              <w:spacing w:after="0" w:line="240" w:lineRule="auto"/>
              <w:contextualSpacing w:val="0"/>
              <w:jc w:val="both"/>
              <w:rPr>
                <w:rFonts w:ascii="Times New Roman" w:hAnsi="Times New Roman"/>
                <w:szCs w:val="20"/>
              </w:rPr>
            </w:pPr>
            <w:r w:rsidRPr="0029467E">
              <w:rPr>
                <w:rFonts w:ascii="Times New Roman" w:hAnsi="Times New Roman"/>
                <w:szCs w:val="20"/>
              </w:rPr>
              <w:t>Periodic, aperiodic and/or semi-persistent reporting timeline</w:t>
            </w:r>
          </w:p>
          <w:p w14:paraId="130243F3" w14:textId="77777777" w:rsidR="004A60DA" w:rsidRPr="002E0C45" w:rsidRDefault="004A60DA">
            <w:pPr>
              <w:overflowPunct/>
              <w:autoSpaceDE/>
              <w:autoSpaceDN/>
              <w:adjustRightInd/>
              <w:spacing w:after="0"/>
              <w:textAlignment w:val="auto"/>
              <w:rPr>
                <w:rFonts w:eastAsia="Malgun Gothic"/>
                <w:iCs/>
                <w:sz w:val="24"/>
                <w:lang w:val="en-GB" w:eastAsia="zh-CN"/>
              </w:rPr>
            </w:pPr>
          </w:p>
        </w:tc>
      </w:tr>
    </w:tbl>
    <w:p w14:paraId="156F6A80" w14:textId="3A1AB526" w:rsidR="004A60DA" w:rsidRDefault="004A60DA" w:rsidP="00F43DED">
      <w:pPr>
        <w:jc w:val="both"/>
        <w:rPr>
          <w:lang w:eastAsia="zh-CN"/>
        </w:rPr>
      </w:pPr>
      <w:r w:rsidRPr="00F0292C">
        <w:rPr>
          <w:lang w:eastAsia="zh-CN"/>
        </w:rPr>
        <w:br/>
      </w:r>
      <w:r w:rsidR="008A25EA">
        <w:rPr>
          <w:lang w:eastAsia="zh-CN"/>
        </w:rPr>
        <w:t xml:space="preserve">In </w:t>
      </w:r>
      <w:r w:rsidRPr="00F0292C">
        <w:rPr>
          <w:lang w:eastAsia="zh-CN"/>
        </w:rPr>
        <w:t>Rel-16/17 NR sidelink</w:t>
      </w:r>
      <w:r w:rsidR="008A25EA">
        <w:rPr>
          <w:lang w:eastAsia="zh-CN"/>
        </w:rPr>
        <w:t>,</w:t>
      </w:r>
      <w:r w:rsidR="004D7118">
        <w:rPr>
          <w:lang w:eastAsia="zh-CN"/>
        </w:rPr>
        <w:t xml:space="preserve"> </w:t>
      </w:r>
      <w:r w:rsidR="008A25EA" w:rsidRPr="00F0292C">
        <w:rPr>
          <w:lang w:eastAsia="zh-CN"/>
        </w:rPr>
        <w:t xml:space="preserve">CSI reporting is </w:t>
      </w:r>
      <w:r w:rsidR="00416EAA">
        <w:rPr>
          <w:lang w:eastAsia="zh-CN"/>
        </w:rPr>
        <w:t>used</w:t>
      </w:r>
      <w:r w:rsidR="008A25EA" w:rsidRPr="00F0292C">
        <w:rPr>
          <w:lang w:eastAsia="zh-CN"/>
        </w:rPr>
        <w:t xml:space="preserve"> for sidelink link adaptation and rank adaptation in sidelink unicast communication. The contents of sidelink CSI reporting are CQI and RI, which are always reported together. The CSI reporting container is MAC CE. </w:t>
      </w:r>
    </w:p>
    <w:p w14:paraId="13B2A0E4" w14:textId="7BFE35B5" w:rsidR="00FE27A3" w:rsidRDefault="00714298" w:rsidP="00F43DED">
      <w:pPr>
        <w:jc w:val="both"/>
        <w:rPr>
          <w:lang w:eastAsia="zh-CN"/>
        </w:rPr>
      </w:pPr>
      <w:r>
        <w:rPr>
          <w:lang w:eastAsia="zh-CN"/>
        </w:rPr>
        <w:t>For sidelink beam reporting</w:t>
      </w:r>
      <w:r w:rsidR="00840ABE">
        <w:rPr>
          <w:lang w:eastAsia="zh-CN"/>
        </w:rPr>
        <w:t xml:space="preserve"> containers</w:t>
      </w:r>
      <w:r>
        <w:rPr>
          <w:lang w:eastAsia="zh-CN"/>
        </w:rPr>
        <w:t xml:space="preserve">, </w:t>
      </w:r>
      <w:r w:rsidR="00BB7F3D">
        <w:rPr>
          <w:lang w:eastAsia="zh-CN"/>
        </w:rPr>
        <w:t>using PSFCH and SL MAC CE</w:t>
      </w:r>
      <w:r w:rsidR="00236447">
        <w:rPr>
          <w:lang w:eastAsia="zh-CN"/>
        </w:rPr>
        <w:t xml:space="preserve"> were proposed.</w:t>
      </w:r>
      <w:r w:rsidR="00840ABE">
        <w:rPr>
          <w:lang w:eastAsia="zh-CN"/>
        </w:rPr>
        <w:t xml:space="preserve"> </w:t>
      </w:r>
      <w:r w:rsidR="00B802DE">
        <w:rPr>
          <w:lang w:eastAsia="zh-CN"/>
        </w:rPr>
        <w:t>Each option has pros and cons as follows:</w:t>
      </w:r>
    </w:p>
    <w:p w14:paraId="52253A76" w14:textId="4DDD3FF4" w:rsidR="00BD41C6" w:rsidRDefault="00C71D59" w:rsidP="0058309A">
      <w:pPr>
        <w:pStyle w:val="ListParagraph"/>
        <w:numPr>
          <w:ilvl w:val="0"/>
          <w:numId w:val="14"/>
        </w:numPr>
        <w:jc w:val="both"/>
        <w:rPr>
          <w:lang w:eastAsia="zh-CN"/>
        </w:rPr>
      </w:pPr>
      <w:r>
        <w:rPr>
          <w:lang w:eastAsia="zh-CN"/>
        </w:rPr>
        <w:t xml:space="preserve">Beam reporting using </w:t>
      </w:r>
      <w:r w:rsidR="00C17FCE">
        <w:rPr>
          <w:lang w:eastAsia="zh-CN"/>
        </w:rPr>
        <w:t>PSFCH</w:t>
      </w:r>
      <w:r w:rsidR="00F00DF8">
        <w:rPr>
          <w:lang w:eastAsia="zh-CN"/>
        </w:rPr>
        <w:t xml:space="preserve"> enables</w:t>
      </w:r>
      <w:r w:rsidR="008F1F1A">
        <w:rPr>
          <w:lang w:eastAsia="zh-CN"/>
        </w:rPr>
        <w:t xml:space="preserve"> reporting of </w:t>
      </w:r>
      <w:r w:rsidR="00EE6D54">
        <w:rPr>
          <w:lang w:eastAsia="zh-CN"/>
        </w:rPr>
        <w:t>beam indication with</w:t>
      </w:r>
      <w:r w:rsidR="00F00DF8">
        <w:rPr>
          <w:lang w:eastAsia="zh-CN"/>
        </w:rPr>
        <w:t xml:space="preserve"> low latency and low reporting overhead. However, reporting of </w:t>
      </w:r>
      <w:r w:rsidR="00C17FCE">
        <w:rPr>
          <w:lang w:eastAsia="zh-CN"/>
        </w:rPr>
        <w:t>L1-RSRP (and other L1 measurements)</w:t>
      </w:r>
      <w:r w:rsidR="00E013E5">
        <w:rPr>
          <w:lang w:eastAsia="zh-CN"/>
        </w:rPr>
        <w:t xml:space="preserve"> </w:t>
      </w:r>
      <w:r w:rsidR="00F00DF8">
        <w:rPr>
          <w:lang w:eastAsia="zh-CN"/>
        </w:rPr>
        <w:t>would not be possible</w:t>
      </w:r>
      <w:r w:rsidR="0033621F">
        <w:rPr>
          <w:lang w:eastAsia="zh-CN"/>
        </w:rPr>
        <w:t xml:space="preserve"> due to </w:t>
      </w:r>
      <w:r w:rsidR="008F2CF8">
        <w:rPr>
          <w:lang w:eastAsia="zh-CN"/>
        </w:rPr>
        <w:t xml:space="preserve">a </w:t>
      </w:r>
      <w:r w:rsidR="005D03D7">
        <w:rPr>
          <w:lang w:eastAsia="zh-CN"/>
        </w:rPr>
        <w:t>small</w:t>
      </w:r>
      <w:r w:rsidR="0033621F">
        <w:rPr>
          <w:lang w:eastAsia="zh-CN"/>
        </w:rPr>
        <w:t xml:space="preserve"> signaling capacity</w:t>
      </w:r>
      <w:r w:rsidR="00F00DF8">
        <w:rPr>
          <w:lang w:eastAsia="zh-CN"/>
        </w:rPr>
        <w:t>.</w:t>
      </w:r>
    </w:p>
    <w:p w14:paraId="1409ED86" w14:textId="0C84989C" w:rsidR="00BD41C6" w:rsidRDefault="00C71D59" w:rsidP="0058309A">
      <w:pPr>
        <w:pStyle w:val="ListParagraph"/>
        <w:numPr>
          <w:ilvl w:val="0"/>
          <w:numId w:val="14"/>
        </w:numPr>
        <w:jc w:val="both"/>
        <w:rPr>
          <w:lang w:eastAsia="zh-CN"/>
        </w:rPr>
      </w:pPr>
      <w:r>
        <w:rPr>
          <w:lang w:eastAsia="zh-CN"/>
        </w:rPr>
        <w:t xml:space="preserve">Beam reporting using </w:t>
      </w:r>
      <w:r w:rsidR="00945265">
        <w:rPr>
          <w:lang w:eastAsia="zh-CN"/>
        </w:rPr>
        <w:t>SL MAC CE</w:t>
      </w:r>
      <w:r w:rsidR="00B75959">
        <w:rPr>
          <w:lang w:eastAsia="zh-CN"/>
        </w:rPr>
        <w:t xml:space="preserve"> </w:t>
      </w:r>
      <w:r w:rsidR="008F1F1A">
        <w:rPr>
          <w:lang w:eastAsia="zh-CN"/>
        </w:rPr>
        <w:t>enables</w:t>
      </w:r>
      <w:r w:rsidR="008C129A">
        <w:rPr>
          <w:lang w:eastAsia="zh-CN"/>
        </w:rPr>
        <w:t xml:space="preserve"> reporting of beam indication as well as L1-RSRP (and other L1 </w:t>
      </w:r>
      <w:r w:rsidR="00DF22F2">
        <w:rPr>
          <w:lang w:eastAsia="zh-CN"/>
        </w:rPr>
        <w:t>measurements</w:t>
      </w:r>
      <w:r w:rsidR="008C129A">
        <w:rPr>
          <w:lang w:eastAsia="zh-CN"/>
        </w:rPr>
        <w:t xml:space="preserve">). However, </w:t>
      </w:r>
      <w:r w:rsidR="00DC75A4">
        <w:rPr>
          <w:lang w:eastAsia="zh-CN"/>
        </w:rPr>
        <w:t>it would increase the latency and reporting overhead.</w:t>
      </w:r>
    </w:p>
    <w:p w14:paraId="11FA18B2" w14:textId="68C161E5" w:rsidR="00840ABE" w:rsidRDefault="00175334" w:rsidP="00F43DED">
      <w:pPr>
        <w:jc w:val="both"/>
        <w:rPr>
          <w:lang w:eastAsia="zh-CN"/>
        </w:rPr>
      </w:pPr>
      <w:r>
        <w:rPr>
          <w:lang w:eastAsia="zh-CN"/>
        </w:rPr>
        <w:t>W</w:t>
      </w:r>
      <w:r w:rsidR="00840ABE">
        <w:rPr>
          <w:lang w:eastAsia="zh-CN"/>
        </w:rPr>
        <w:t xml:space="preserve">e </w:t>
      </w:r>
      <w:r w:rsidR="0050734A">
        <w:rPr>
          <w:lang w:eastAsia="zh-CN"/>
        </w:rPr>
        <w:t>propose to</w:t>
      </w:r>
      <w:r w:rsidR="00840ABE">
        <w:rPr>
          <w:lang w:eastAsia="zh-CN"/>
        </w:rPr>
        <w:t xml:space="preserve"> </w:t>
      </w:r>
      <w:r w:rsidR="003B2642">
        <w:rPr>
          <w:lang w:eastAsia="zh-CN"/>
        </w:rPr>
        <w:t xml:space="preserve">support both </w:t>
      </w:r>
      <w:r w:rsidR="00B834CD" w:rsidRPr="00B834CD">
        <w:rPr>
          <w:lang w:eastAsia="zh-CN"/>
        </w:rPr>
        <w:t xml:space="preserve">beam reporting using PSFCH and beam reporting using SL MAC CE for </w:t>
      </w:r>
      <w:r w:rsidR="006F2278">
        <w:rPr>
          <w:lang w:eastAsia="zh-CN"/>
        </w:rPr>
        <w:t xml:space="preserve">sidelink </w:t>
      </w:r>
      <w:r w:rsidR="00B834CD" w:rsidRPr="00B834CD">
        <w:rPr>
          <w:lang w:eastAsia="zh-CN"/>
        </w:rPr>
        <w:t>beam maintenance</w:t>
      </w:r>
      <w:r w:rsidR="00505020">
        <w:rPr>
          <w:lang w:eastAsia="zh-CN"/>
        </w:rPr>
        <w:t>.</w:t>
      </w:r>
    </w:p>
    <w:p w14:paraId="2F4E8E60" w14:textId="0A8533A2" w:rsidR="00840ABE" w:rsidRDefault="00840ABE" w:rsidP="00840ABE">
      <w:pPr>
        <w:pStyle w:val="3GPPNormalText"/>
        <w:rPr>
          <w:b/>
          <w:bCs/>
          <w:sz w:val="20"/>
          <w:szCs w:val="20"/>
        </w:rPr>
      </w:pPr>
      <w:bookmarkStart w:id="24" w:name="_Toc142646428"/>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8</w:t>
      </w:r>
      <w:r w:rsidRPr="00F0292C">
        <w:rPr>
          <w:b/>
          <w:bCs/>
          <w:sz w:val="20"/>
          <w:szCs w:val="20"/>
        </w:rPr>
        <w:fldChar w:fldCharType="end"/>
      </w:r>
      <w:r w:rsidRPr="00F0292C">
        <w:rPr>
          <w:b/>
          <w:bCs/>
          <w:sz w:val="20"/>
          <w:szCs w:val="20"/>
        </w:rPr>
        <w:t xml:space="preserve">: </w:t>
      </w:r>
      <w:r w:rsidR="00F9760F" w:rsidRPr="00F9760F">
        <w:rPr>
          <w:b/>
          <w:bCs/>
          <w:sz w:val="20"/>
          <w:szCs w:val="20"/>
        </w:rPr>
        <w:t>Beam reporting using PSFCH</w:t>
      </w:r>
      <w:r w:rsidRPr="00840ABE">
        <w:rPr>
          <w:b/>
          <w:bCs/>
          <w:sz w:val="20"/>
          <w:szCs w:val="20"/>
        </w:rPr>
        <w:t xml:space="preserve"> is useful for reporting only beam indication (e.g., CRI) with low latency and low reporting overhead, with the cost of lacking L1 measurement(s) reporting</w:t>
      </w:r>
      <w:r w:rsidRPr="0091693D">
        <w:rPr>
          <w:b/>
          <w:bCs/>
          <w:sz w:val="20"/>
          <w:szCs w:val="20"/>
        </w:rPr>
        <w:t>.</w:t>
      </w:r>
      <w:bookmarkEnd w:id="24"/>
    </w:p>
    <w:p w14:paraId="26A1FC56" w14:textId="1DDD8BE5" w:rsidR="00840ABE" w:rsidRDefault="00840ABE" w:rsidP="00840ABE">
      <w:pPr>
        <w:pStyle w:val="3GPPNormalText"/>
        <w:rPr>
          <w:b/>
          <w:bCs/>
          <w:sz w:val="20"/>
          <w:szCs w:val="20"/>
        </w:rPr>
      </w:pPr>
      <w:bookmarkStart w:id="25" w:name="_Toc142646429"/>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9</w:t>
      </w:r>
      <w:r w:rsidRPr="00F0292C">
        <w:rPr>
          <w:b/>
          <w:bCs/>
          <w:sz w:val="20"/>
          <w:szCs w:val="20"/>
        </w:rPr>
        <w:fldChar w:fldCharType="end"/>
      </w:r>
      <w:r w:rsidRPr="00F0292C">
        <w:rPr>
          <w:b/>
          <w:bCs/>
          <w:sz w:val="20"/>
          <w:szCs w:val="20"/>
        </w:rPr>
        <w:t xml:space="preserve">: </w:t>
      </w:r>
      <w:r w:rsidR="00F9760F" w:rsidRPr="00F9760F">
        <w:rPr>
          <w:b/>
          <w:bCs/>
          <w:sz w:val="20"/>
          <w:szCs w:val="20"/>
        </w:rPr>
        <w:t>Beam reporting using SL MAC CE</w:t>
      </w:r>
      <w:r w:rsidRPr="00840ABE">
        <w:rPr>
          <w:b/>
          <w:bCs/>
          <w:sz w:val="20"/>
          <w:szCs w:val="20"/>
        </w:rPr>
        <w:t xml:space="preserve"> is useful for reporting more contents such as beam indication (e.g., CRI)</w:t>
      </w:r>
      <w:r w:rsidR="009E17AD">
        <w:rPr>
          <w:b/>
          <w:bCs/>
          <w:sz w:val="20"/>
          <w:szCs w:val="20"/>
        </w:rPr>
        <w:t xml:space="preserve"> </w:t>
      </w:r>
      <w:r w:rsidR="00397991">
        <w:rPr>
          <w:b/>
          <w:bCs/>
          <w:sz w:val="20"/>
          <w:szCs w:val="20"/>
        </w:rPr>
        <w:t>and</w:t>
      </w:r>
      <w:r w:rsidRPr="00840ABE">
        <w:rPr>
          <w:b/>
          <w:bCs/>
          <w:sz w:val="20"/>
          <w:szCs w:val="20"/>
        </w:rPr>
        <w:t xml:space="preserve"> L1-RSRP</w:t>
      </w:r>
      <w:r w:rsidR="008C129A">
        <w:rPr>
          <w:b/>
          <w:bCs/>
          <w:sz w:val="20"/>
          <w:szCs w:val="20"/>
        </w:rPr>
        <w:t xml:space="preserve"> (</w:t>
      </w:r>
      <w:r w:rsidRPr="00840ABE">
        <w:rPr>
          <w:b/>
          <w:bCs/>
          <w:sz w:val="20"/>
          <w:szCs w:val="20"/>
        </w:rPr>
        <w:t xml:space="preserve">and other L1 </w:t>
      </w:r>
      <w:r w:rsidR="003A5CFD" w:rsidRPr="003A5CFD">
        <w:rPr>
          <w:b/>
          <w:bCs/>
          <w:sz w:val="20"/>
          <w:szCs w:val="20"/>
        </w:rPr>
        <w:t>measurements</w:t>
      </w:r>
      <w:r w:rsidR="008C129A">
        <w:rPr>
          <w:b/>
          <w:bCs/>
          <w:sz w:val="20"/>
          <w:szCs w:val="20"/>
        </w:rPr>
        <w:t>)</w:t>
      </w:r>
      <w:r w:rsidRPr="00840ABE">
        <w:rPr>
          <w:b/>
          <w:bCs/>
          <w:sz w:val="20"/>
          <w:szCs w:val="20"/>
        </w:rPr>
        <w:t>, with the cost of increased latency and reporting overhead</w:t>
      </w:r>
      <w:r w:rsidRPr="0091693D">
        <w:rPr>
          <w:b/>
          <w:bCs/>
          <w:sz w:val="20"/>
          <w:szCs w:val="20"/>
        </w:rPr>
        <w:t>.</w:t>
      </w:r>
      <w:bookmarkEnd w:id="25"/>
    </w:p>
    <w:p w14:paraId="277746BF" w14:textId="7C3EE256" w:rsidR="00FA42E0" w:rsidRPr="004D23BA" w:rsidRDefault="00840ABE" w:rsidP="007C6F8F">
      <w:pPr>
        <w:pStyle w:val="3GPPNormalText"/>
        <w:rPr>
          <w:b/>
          <w:bCs/>
          <w:sz w:val="20"/>
          <w:szCs w:val="20"/>
        </w:rPr>
      </w:pPr>
      <w:bookmarkStart w:id="26" w:name="_Toc142646454"/>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9</w:t>
      </w:r>
      <w:r w:rsidRPr="00F0292C">
        <w:rPr>
          <w:b/>
          <w:bCs/>
          <w:sz w:val="20"/>
          <w:szCs w:val="20"/>
        </w:rPr>
        <w:fldChar w:fldCharType="end"/>
      </w:r>
      <w:r w:rsidRPr="00F0292C">
        <w:rPr>
          <w:b/>
          <w:bCs/>
          <w:sz w:val="20"/>
          <w:szCs w:val="20"/>
        </w:rPr>
        <w:t xml:space="preserve">: </w:t>
      </w:r>
      <w:r w:rsidR="009720E7">
        <w:rPr>
          <w:b/>
          <w:bCs/>
          <w:sz w:val="20"/>
          <w:szCs w:val="20"/>
        </w:rPr>
        <w:t xml:space="preserve">Support </w:t>
      </w:r>
      <w:r w:rsidR="00B83130">
        <w:rPr>
          <w:b/>
          <w:bCs/>
          <w:sz w:val="20"/>
          <w:szCs w:val="20"/>
        </w:rPr>
        <w:t xml:space="preserve">both </w:t>
      </w:r>
      <w:r w:rsidR="009720E7">
        <w:rPr>
          <w:b/>
          <w:bCs/>
          <w:sz w:val="20"/>
          <w:szCs w:val="20"/>
        </w:rPr>
        <w:t xml:space="preserve">beam reporting </w:t>
      </w:r>
      <w:r w:rsidR="009720E7" w:rsidRPr="00F9760F">
        <w:rPr>
          <w:b/>
          <w:bCs/>
          <w:sz w:val="20"/>
          <w:szCs w:val="20"/>
        </w:rPr>
        <w:t>using PSFCH</w:t>
      </w:r>
      <w:r w:rsidR="009720E7">
        <w:rPr>
          <w:b/>
          <w:bCs/>
          <w:sz w:val="20"/>
          <w:szCs w:val="20"/>
        </w:rPr>
        <w:t xml:space="preserve"> and</w:t>
      </w:r>
      <w:r w:rsidR="00B83130">
        <w:rPr>
          <w:b/>
          <w:bCs/>
          <w:sz w:val="20"/>
          <w:szCs w:val="20"/>
        </w:rPr>
        <w:t xml:space="preserve"> beam reporting using</w:t>
      </w:r>
      <w:r w:rsidR="009720E7">
        <w:rPr>
          <w:b/>
          <w:bCs/>
          <w:sz w:val="20"/>
          <w:szCs w:val="20"/>
        </w:rPr>
        <w:t xml:space="preserve"> SL MAC CE</w:t>
      </w:r>
      <w:r w:rsidRPr="00840ABE">
        <w:rPr>
          <w:b/>
          <w:bCs/>
          <w:sz w:val="20"/>
          <w:szCs w:val="20"/>
        </w:rPr>
        <w:t xml:space="preserve"> for </w:t>
      </w:r>
      <w:r w:rsidR="00962A80" w:rsidRPr="00962A80">
        <w:rPr>
          <w:b/>
          <w:bCs/>
          <w:sz w:val="20"/>
          <w:szCs w:val="20"/>
        </w:rPr>
        <w:t xml:space="preserve">sidelink </w:t>
      </w:r>
      <w:r w:rsidRPr="00840ABE">
        <w:rPr>
          <w:b/>
          <w:bCs/>
          <w:sz w:val="20"/>
          <w:szCs w:val="20"/>
        </w:rPr>
        <w:t>beam maintenance</w:t>
      </w:r>
      <w:r w:rsidR="00E166B8">
        <w:rPr>
          <w:b/>
          <w:bCs/>
          <w:sz w:val="20"/>
          <w:szCs w:val="20"/>
        </w:rPr>
        <w:t>.</w:t>
      </w:r>
      <w:bookmarkEnd w:id="26"/>
    </w:p>
    <w:p w14:paraId="4A36D7C0" w14:textId="47021421" w:rsidR="00FA42E0" w:rsidRPr="00E84632" w:rsidRDefault="00752151" w:rsidP="007C6F8F">
      <w:pPr>
        <w:pStyle w:val="3GPPNormalText"/>
        <w:rPr>
          <w:sz w:val="20"/>
          <w:szCs w:val="20"/>
        </w:rPr>
      </w:pPr>
      <w:r w:rsidRPr="00752151">
        <w:rPr>
          <w:sz w:val="20"/>
          <w:szCs w:val="20"/>
        </w:rPr>
        <w:t>Re</w:t>
      </w:r>
      <w:r>
        <w:rPr>
          <w:sz w:val="20"/>
          <w:szCs w:val="20"/>
        </w:rPr>
        <w:t xml:space="preserve">garding </w:t>
      </w:r>
      <w:r w:rsidRPr="00752151">
        <w:rPr>
          <w:sz w:val="20"/>
          <w:szCs w:val="20"/>
        </w:rPr>
        <w:t>beam reporting using PSFCH</w:t>
      </w:r>
      <w:r>
        <w:rPr>
          <w:sz w:val="20"/>
          <w:szCs w:val="20"/>
        </w:rPr>
        <w:t xml:space="preserve">, </w:t>
      </w:r>
      <w:r w:rsidR="00B71E39">
        <w:rPr>
          <w:sz w:val="20"/>
          <w:szCs w:val="20"/>
        </w:rPr>
        <w:t xml:space="preserve">one open issue is whether/how </w:t>
      </w:r>
      <w:r w:rsidR="00B71E39" w:rsidRPr="00B71E39">
        <w:rPr>
          <w:sz w:val="20"/>
          <w:szCs w:val="20"/>
        </w:rPr>
        <w:t>there is an association rule between PSFCH for beam reporting and sidelink CSI-RS (either standalone or non-standalone)</w:t>
      </w:r>
      <w:r w:rsidR="00B71E39">
        <w:rPr>
          <w:sz w:val="20"/>
          <w:szCs w:val="20"/>
        </w:rPr>
        <w:t xml:space="preserve">. </w:t>
      </w:r>
      <w:r w:rsidR="00DC5E05">
        <w:rPr>
          <w:sz w:val="20"/>
          <w:szCs w:val="20"/>
        </w:rPr>
        <w:t>I</w:t>
      </w:r>
      <w:r w:rsidR="00DC5E05" w:rsidRPr="00DC5E05">
        <w:rPr>
          <w:sz w:val="20"/>
          <w:szCs w:val="20"/>
        </w:rPr>
        <w:t>t is beneficial to have an association rule between PSFCH for beam reporting and sidelink CSI-RS to reduce latency and signaling overhead for beam reporting</w:t>
      </w:r>
      <w:r w:rsidR="00E84632">
        <w:rPr>
          <w:sz w:val="20"/>
          <w:szCs w:val="20"/>
        </w:rPr>
        <w:t xml:space="preserve">. Therefore, we propose to study </w:t>
      </w:r>
      <w:r w:rsidR="00E84632" w:rsidRPr="00DC5E05">
        <w:rPr>
          <w:sz w:val="20"/>
          <w:szCs w:val="20"/>
        </w:rPr>
        <w:t>an association rule between PSFCH for beam reporting and sidelink CSI-RS</w:t>
      </w:r>
      <w:r w:rsidR="00E84632">
        <w:rPr>
          <w:sz w:val="20"/>
          <w:szCs w:val="20"/>
        </w:rPr>
        <w:t>.</w:t>
      </w:r>
    </w:p>
    <w:p w14:paraId="440B9123" w14:textId="65E4613B" w:rsidR="00E3677F" w:rsidRDefault="00E3677F" w:rsidP="00E3677F">
      <w:pPr>
        <w:pStyle w:val="3GPPNormalText"/>
        <w:rPr>
          <w:b/>
          <w:bCs/>
          <w:sz w:val="20"/>
          <w:szCs w:val="20"/>
        </w:rPr>
      </w:pPr>
      <w:bookmarkStart w:id="27" w:name="_Toc142646430"/>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10</w:t>
      </w:r>
      <w:r w:rsidRPr="00F0292C">
        <w:rPr>
          <w:b/>
          <w:bCs/>
          <w:sz w:val="20"/>
          <w:szCs w:val="20"/>
        </w:rPr>
        <w:fldChar w:fldCharType="end"/>
      </w:r>
      <w:r w:rsidRPr="00F0292C">
        <w:rPr>
          <w:b/>
          <w:bCs/>
          <w:sz w:val="20"/>
          <w:szCs w:val="20"/>
        </w:rPr>
        <w:t xml:space="preserve">: </w:t>
      </w:r>
      <w:r w:rsidRPr="00E3677F">
        <w:rPr>
          <w:b/>
          <w:bCs/>
          <w:sz w:val="20"/>
          <w:szCs w:val="20"/>
        </w:rPr>
        <w:t>For beam reporting using PSFCH in beam maintenance, it is beneficial to have an association rule between PSFCH for beam reporting and sidelink CSI-RS to reduce latency and signaling overhead for beam reporting</w:t>
      </w:r>
      <w:r w:rsidRPr="0091693D">
        <w:rPr>
          <w:b/>
          <w:bCs/>
          <w:sz w:val="20"/>
          <w:szCs w:val="20"/>
        </w:rPr>
        <w:t>.</w:t>
      </w:r>
      <w:bookmarkEnd w:id="27"/>
    </w:p>
    <w:p w14:paraId="0ACBC6AE" w14:textId="0869B35D" w:rsidR="00E3677F" w:rsidRDefault="00E3677F" w:rsidP="00E3677F">
      <w:pPr>
        <w:pStyle w:val="3GPPNormalText"/>
        <w:rPr>
          <w:b/>
          <w:bCs/>
          <w:sz w:val="20"/>
          <w:szCs w:val="20"/>
        </w:rPr>
      </w:pPr>
      <w:bookmarkStart w:id="28" w:name="_Toc142646455"/>
      <w:r w:rsidRPr="00F0292C">
        <w:rPr>
          <w:b/>
          <w:bCs/>
          <w:sz w:val="20"/>
          <w:szCs w:val="20"/>
        </w:rPr>
        <w:lastRenderedPageBreak/>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10</w:t>
      </w:r>
      <w:r w:rsidRPr="00F0292C">
        <w:rPr>
          <w:b/>
          <w:bCs/>
          <w:sz w:val="20"/>
          <w:szCs w:val="20"/>
        </w:rPr>
        <w:fldChar w:fldCharType="end"/>
      </w:r>
      <w:r w:rsidRPr="00F0292C">
        <w:rPr>
          <w:b/>
          <w:bCs/>
          <w:sz w:val="20"/>
          <w:szCs w:val="20"/>
        </w:rPr>
        <w:t xml:space="preserve">: </w:t>
      </w:r>
      <w:r w:rsidRPr="00E3677F">
        <w:rPr>
          <w:b/>
          <w:bCs/>
          <w:sz w:val="20"/>
          <w:szCs w:val="20"/>
        </w:rPr>
        <w:t>For beam reporting using PSFCH in beam maintenance, RAN1 to study an association rule between PSFCH for beam reporting and sidelink CSI-RS</w:t>
      </w:r>
      <w:r>
        <w:rPr>
          <w:b/>
          <w:bCs/>
          <w:sz w:val="20"/>
          <w:szCs w:val="20"/>
        </w:rPr>
        <w:t>.</w:t>
      </w:r>
      <w:bookmarkEnd w:id="28"/>
    </w:p>
    <w:p w14:paraId="6273FBA7" w14:textId="70162797" w:rsidR="00FA42E0" w:rsidRDefault="004D23BA" w:rsidP="007C6F8F">
      <w:pPr>
        <w:pStyle w:val="3GPPNormalText"/>
        <w:rPr>
          <w:b/>
          <w:bCs/>
          <w:sz w:val="20"/>
          <w:szCs w:val="20"/>
        </w:rPr>
      </w:pPr>
      <w:r w:rsidRPr="00752151">
        <w:rPr>
          <w:sz w:val="20"/>
          <w:szCs w:val="20"/>
        </w:rPr>
        <w:t>Re</w:t>
      </w:r>
      <w:r>
        <w:rPr>
          <w:sz w:val="20"/>
          <w:szCs w:val="20"/>
        </w:rPr>
        <w:t xml:space="preserve">garding </w:t>
      </w:r>
      <w:r w:rsidRPr="00752151">
        <w:rPr>
          <w:sz w:val="20"/>
          <w:szCs w:val="20"/>
        </w:rPr>
        <w:t xml:space="preserve">beam reporting using </w:t>
      </w:r>
      <w:r>
        <w:rPr>
          <w:sz w:val="20"/>
          <w:szCs w:val="20"/>
        </w:rPr>
        <w:t xml:space="preserve">SL MAC CE, </w:t>
      </w:r>
      <w:r w:rsidR="00D51918">
        <w:rPr>
          <w:sz w:val="20"/>
          <w:szCs w:val="20"/>
        </w:rPr>
        <w:t xml:space="preserve">one open issue is </w:t>
      </w:r>
      <w:r w:rsidR="00F45630">
        <w:rPr>
          <w:sz w:val="20"/>
          <w:szCs w:val="20"/>
        </w:rPr>
        <w:t xml:space="preserve">the </w:t>
      </w:r>
      <w:r w:rsidR="00D51918">
        <w:rPr>
          <w:sz w:val="20"/>
          <w:szCs w:val="20"/>
        </w:rPr>
        <w:t>beam reporting content.</w:t>
      </w:r>
      <w:r w:rsidR="007A6685">
        <w:rPr>
          <w:sz w:val="20"/>
          <w:szCs w:val="20"/>
        </w:rPr>
        <w:t xml:space="preserve"> </w:t>
      </w:r>
      <w:r w:rsidR="0054394A">
        <w:rPr>
          <w:sz w:val="20"/>
          <w:szCs w:val="20"/>
        </w:rPr>
        <w:t>R</w:t>
      </w:r>
      <w:r w:rsidR="0054394A" w:rsidRPr="0054394A">
        <w:rPr>
          <w:sz w:val="20"/>
          <w:szCs w:val="20"/>
        </w:rPr>
        <w:t>eporting</w:t>
      </w:r>
      <w:r w:rsidR="00D66A28">
        <w:rPr>
          <w:sz w:val="20"/>
          <w:szCs w:val="20"/>
        </w:rPr>
        <w:t xml:space="preserve"> at least</w:t>
      </w:r>
      <w:r w:rsidR="0054394A" w:rsidRPr="0054394A">
        <w:rPr>
          <w:sz w:val="20"/>
          <w:szCs w:val="20"/>
        </w:rPr>
        <w:t xml:space="preserve"> beam indication (e.g., CRI) and L1-RSRP is beneficial to assess the quality of each Tx beam at Tx UE</w:t>
      </w:r>
      <w:r w:rsidR="005E0C1F">
        <w:rPr>
          <w:sz w:val="20"/>
          <w:szCs w:val="20"/>
        </w:rPr>
        <w:t>. Based on this information,</w:t>
      </w:r>
      <w:r w:rsidR="0054394A" w:rsidRPr="0054394A">
        <w:rPr>
          <w:sz w:val="20"/>
          <w:szCs w:val="20"/>
        </w:rPr>
        <w:t xml:space="preserve"> Tx UE </w:t>
      </w:r>
      <w:r w:rsidR="005E0C1F">
        <w:rPr>
          <w:sz w:val="20"/>
          <w:szCs w:val="20"/>
        </w:rPr>
        <w:t>can</w:t>
      </w:r>
      <w:r w:rsidR="0054394A" w:rsidRPr="0054394A">
        <w:rPr>
          <w:sz w:val="20"/>
          <w:szCs w:val="20"/>
        </w:rPr>
        <w:t xml:space="preserve"> determine a set of better Tx beam candidates for </w:t>
      </w:r>
      <w:r w:rsidR="005F4613">
        <w:rPr>
          <w:sz w:val="20"/>
          <w:szCs w:val="20"/>
        </w:rPr>
        <w:t xml:space="preserve">sidelink </w:t>
      </w:r>
      <w:r w:rsidR="0054394A" w:rsidRPr="0054394A">
        <w:rPr>
          <w:sz w:val="20"/>
          <w:szCs w:val="20"/>
        </w:rPr>
        <w:t>beam maintenance.</w:t>
      </w:r>
      <w:r w:rsidR="00EF6612">
        <w:rPr>
          <w:sz w:val="20"/>
          <w:szCs w:val="20"/>
        </w:rPr>
        <w:t xml:space="preserve"> Therefore, we propose to </w:t>
      </w:r>
      <w:r w:rsidR="007364FC">
        <w:rPr>
          <w:sz w:val="20"/>
          <w:szCs w:val="20"/>
        </w:rPr>
        <w:t>consider</w:t>
      </w:r>
      <w:r w:rsidR="00EF6612">
        <w:rPr>
          <w:sz w:val="20"/>
          <w:szCs w:val="20"/>
        </w:rPr>
        <w:t xml:space="preserve"> at least </w:t>
      </w:r>
      <w:r w:rsidR="00EF6612" w:rsidRPr="0054394A">
        <w:rPr>
          <w:sz w:val="20"/>
          <w:szCs w:val="20"/>
        </w:rPr>
        <w:t>beam indication (e.g., CRI) and L1-RSRP</w:t>
      </w:r>
      <w:r w:rsidR="00EF6612">
        <w:rPr>
          <w:sz w:val="20"/>
          <w:szCs w:val="20"/>
        </w:rPr>
        <w:t xml:space="preserve"> for beam reporting in sidelink beam maintenance.</w:t>
      </w:r>
    </w:p>
    <w:p w14:paraId="1CB560FE" w14:textId="49677D59" w:rsidR="002F708A" w:rsidRDefault="002F708A" w:rsidP="002F708A">
      <w:pPr>
        <w:pStyle w:val="3GPPNormalText"/>
        <w:rPr>
          <w:b/>
          <w:bCs/>
          <w:sz w:val="20"/>
          <w:szCs w:val="20"/>
        </w:rPr>
      </w:pPr>
      <w:bookmarkStart w:id="29" w:name="_Toc142646431"/>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11</w:t>
      </w:r>
      <w:r w:rsidRPr="00F0292C">
        <w:rPr>
          <w:b/>
          <w:bCs/>
          <w:sz w:val="20"/>
          <w:szCs w:val="20"/>
        </w:rPr>
        <w:fldChar w:fldCharType="end"/>
      </w:r>
      <w:r w:rsidRPr="00F0292C">
        <w:rPr>
          <w:b/>
          <w:bCs/>
          <w:sz w:val="20"/>
          <w:szCs w:val="20"/>
        </w:rPr>
        <w:t xml:space="preserve">: </w:t>
      </w:r>
      <w:r w:rsidRPr="002F708A">
        <w:rPr>
          <w:b/>
          <w:bCs/>
          <w:sz w:val="20"/>
          <w:szCs w:val="20"/>
        </w:rPr>
        <w:t>For beam reporting using sidelink MAC CE in beam maintenance, reporting beam indication (e.g., CRI) and L1-RSRP is beneficial to assess the quality of each Tx beam at Tx UE, which enables Tx UE to determine a set of better Tx beam candidates for beam maintenance</w:t>
      </w:r>
      <w:r w:rsidRPr="0091693D">
        <w:rPr>
          <w:b/>
          <w:bCs/>
          <w:sz w:val="20"/>
          <w:szCs w:val="20"/>
        </w:rPr>
        <w:t>.</w:t>
      </w:r>
      <w:bookmarkEnd w:id="29"/>
    </w:p>
    <w:p w14:paraId="73168F55" w14:textId="58566FBE" w:rsidR="004D23BA" w:rsidRPr="007C6F8F" w:rsidRDefault="002F708A" w:rsidP="007C6F8F">
      <w:pPr>
        <w:pStyle w:val="3GPPNormalText"/>
        <w:rPr>
          <w:b/>
          <w:bCs/>
          <w:sz w:val="20"/>
          <w:szCs w:val="20"/>
        </w:rPr>
      </w:pPr>
      <w:bookmarkStart w:id="30" w:name="_Toc142646456"/>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11</w:t>
      </w:r>
      <w:r w:rsidRPr="00F0292C">
        <w:rPr>
          <w:b/>
          <w:bCs/>
          <w:sz w:val="20"/>
          <w:szCs w:val="20"/>
        </w:rPr>
        <w:fldChar w:fldCharType="end"/>
      </w:r>
      <w:r w:rsidRPr="00F0292C">
        <w:rPr>
          <w:b/>
          <w:bCs/>
          <w:sz w:val="20"/>
          <w:szCs w:val="20"/>
        </w:rPr>
        <w:t xml:space="preserve">: </w:t>
      </w:r>
      <w:r w:rsidRPr="002F708A">
        <w:rPr>
          <w:b/>
          <w:bCs/>
          <w:sz w:val="20"/>
          <w:szCs w:val="20"/>
        </w:rPr>
        <w:t>For beam reporting using sidelink MAC CE in beam maintenance, RAN1 to consider at least beam indication (e.g., CRI) and L1-RSRP as beam reporting content</w:t>
      </w:r>
      <w:r>
        <w:rPr>
          <w:b/>
          <w:bCs/>
          <w:sz w:val="20"/>
          <w:szCs w:val="20"/>
        </w:rPr>
        <w:t>.</w:t>
      </w:r>
      <w:bookmarkEnd w:id="30"/>
    </w:p>
    <w:p w14:paraId="4D314B5F" w14:textId="3DD427D0" w:rsidR="00B41183" w:rsidRPr="00F0292C" w:rsidRDefault="00EB2931" w:rsidP="00EA1203">
      <w:pPr>
        <w:pStyle w:val="Heading3"/>
      </w:pPr>
      <w:r w:rsidRPr="00F0292C">
        <w:t xml:space="preserve">Sidelink </w:t>
      </w:r>
      <w:r w:rsidR="00B41183" w:rsidRPr="00EA1203">
        <w:t>Beam</w:t>
      </w:r>
      <w:r w:rsidR="00B41183" w:rsidRPr="00F0292C">
        <w:t xml:space="preserve"> Indication and Switching</w:t>
      </w:r>
      <w:r w:rsidR="007C7047">
        <w:t xml:space="preserve"> in Sidelink Beam Maintenance</w:t>
      </w:r>
    </w:p>
    <w:p w14:paraId="5E3B7A06" w14:textId="7FF8CE5F" w:rsidR="006F7C83" w:rsidRPr="00F0292C" w:rsidRDefault="00E055F5" w:rsidP="00E055F5">
      <w:pPr>
        <w:jc w:val="both"/>
        <w:rPr>
          <w:lang w:val="en-GB" w:eastAsia="zh-CN"/>
        </w:rPr>
      </w:pPr>
      <w:r w:rsidRPr="00F0292C">
        <w:rPr>
          <w:lang w:val="en-GB" w:eastAsia="zh-CN"/>
        </w:rPr>
        <w:t>In the RAN1 #</w:t>
      </w:r>
      <w:r>
        <w:rPr>
          <w:lang w:val="en-GB" w:eastAsia="zh-CN"/>
        </w:rPr>
        <w:t>113</w:t>
      </w:r>
      <w:r w:rsidRPr="00F0292C">
        <w:rPr>
          <w:lang w:val="en-GB" w:eastAsia="zh-CN"/>
        </w:rPr>
        <w:t xml:space="preserve"> meeting</w:t>
      </w:r>
      <w:r>
        <w:rPr>
          <w:lang w:val="en-GB" w:eastAsia="zh-CN"/>
        </w:rPr>
        <w:t xml:space="preserve"> </w:t>
      </w:r>
      <w:r>
        <w:rPr>
          <w:lang w:val="en-GB" w:eastAsia="zh-CN"/>
        </w:rPr>
        <w:fldChar w:fldCharType="begin"/>
      </w:r>
      <w:r>
        <w:rPr>
          <w:lang w:val="en-GB" w:eastAsia="zh-CN"/>
        </w:rPr>
        <w:instrText xml:space="preserve"> REF _Ref142043811 \r \h </w:instrText>
      </w:r>
      <w:r>
        <w:rPr>
          <w:lang w:val="en-GB" w:eastAsia="zh-CN"/>
        </w:rPr>
      </w:r>
      <w:r>
        <w:rPr>
          <w:lang w:val="en-GB" w:eastAsia="zh-CN"/>
        </w:rPr>
        <w:fldChar w:fldCharType="separate"/>
      </w:r>
      <w:r w:rsidR="00B15C4C">
        <w:rPr>
          <w:lang w:val="en-GB" w:eastAsia="zh-CN"/>
        </w:rPr>
        <w:t>[3]</w:t>
      </w:r>
      <w:r>
        <w:rPr>
          <w:lang w:val="en-GB" w:eastAsia="zh-CN"/>
        </w:rPr>
        <w:fldChar w:fldCharType="end"/>
      </w:r>
      <w:r w:rsidRPr="00F0292C">
        <w:rPr>
          <w:lang w:val="en-GB" w:eastAsia="zh-CN"/>
        </w:rPr>
        <w:t>,</w:t>
      </w:r>
      <w:r>
        <w:rPr>
          <w:lang w:val="en-GB" w:eastAsia="zh-CN"/>
        </w:rPr>
        <w:t xml:space="preserve"> </w:t>
      </w:r>
      <w:r w:rsidR="006F7C83" w:rsidRPr="00F0292C">
        <w:rPr>
          <w:lang w:val="en-GB" w:eastAsia="zh-CN"/>
        </w:rPr>
        <w:t xml:space="preserve">the following agreement was </w:t>
      </w:r>
      <w:r w:rsidR="00481A21" w:rsidRPr="00F0292C">
        <w:rPr>
          <w:lang w:val="en-GB" w:eastAsia="zh-CN"/>
        </w:rPr>
        <w:t xml:space="preserve">also </w:t>
      </w:r>
      <w:r w:rsidR="006F7C83" w:rsidRPr="00F0292C">
        <w:rPr>
          <w:lang w:val="en-GB" w:eastAsia="zh-CN"/>
        </w:rPr>
        <w:t xml:space="preserve">reached for </w:t>
      </w:r>
      <w:r w:rsidR="006F7C83" w:rsidRPr="00F0292C">
        <w:rPr>
          <w:iCs/>
          <w:lang w:eastAsia="zh-CN"/>
        </w:rPr>
        <w:t xml:space="preserve">sidelink beam indication and switching schemes </w:t>
      </w:r>
      <w:r w:rsidR="00025CDB">
        <w:rPr>
          <w:iCs/>
          <w:lang w:eastAsia="zh-CN"/>
        </w:rPr>
        <w:t>in</w:t>
      </w:r>
      <w:r w:rsidR="006F7C83" w:rsidRPr="00F0292C">
        <w:rPr>
          <w:iCs/>
          <w:lang w:eastAsia="zh-CN"/>
        </w:rPr>
        <w:t xml:space="preserve"> sidelink beam maintenance</w:t>
      </w:r>
      <w:r w:rsidR="006F7C83" w:rsidRPr="00F0292C">
        <w:rPr>
          <w:lang w:val="en-GB" w:eastAsia="zh-CN"/>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6F7C83" w:rsidRPr="00F0292C" w14:paraId="2042C420" w14:textId="77777777" w:rsidTr="006F7C83">
        <w:trPr>
          <w:trHeight w:val="818"/>
        </w:trPr>
        <w:tc>
          <w:tcPr>
            <w:tcW w:w="9607" w:type="dxa"/>
            <w:shd w:val="clear" w:color="auto" w:fill="auto"/>
          </w:tcPr>
          <w:p w14:paraId="18ED4A80" w14:textId="77777777" w:rsidR="00CD767A" w:rsidRPr="005E3DD6" w:rsidRDefault="00CD767A" w:rsidP="00CD767A">
            <w:pPr>
              <w:rPr>
                <w:b/>
              </w:rPr>
            </w:pPr>
            <w:r w:rsidRPr="005E3DD6">
              <w:rPr>
                <w:b/>
                <w:highlight w:val="green"/>
              </w:rPr>
              <w:t>Agreement</w:t>
            </w:r>
          </w:p>
          <w:p w14:paraId="624FCCAA" w14:textId="77777777" w:rsidR="00CD767A" w:rsidRPr="0029467E" w:rsidRDefault="00CD767A" w:rsidP="00CD767A">
            <w:r w:rsidRPr="0029467E">
              <w:t xml:space="preserve">For beam indication in sidelink beam maintenance, </w:t>
            </w:r>
            <w:r w:rsidRPr="0029467E">
              <w:rPr>
                <w:color w:val="000000"/>
              </w:rPr>
              <w:t>study</w:t>
            </w:r>
            <w:r w:rsidRPr="0029467E">
              <w:t xml:space="preserve"> sidelink TCI state mechanism: </w:t>
            </w:r>
          </w:p>
          <w:p w14:paraId="2A6B907E" w14:textId="77777777" w:rsidR="00CD767A" w:rsidRPr="0029467E" w:rsidRDefault="00CD767A" w:rsidP="0058309A">
            <w:pPr>
              <w:pStyle w:val="ListParagraph"/>
              <w:numPr>
                <w:ilvl w:val="0"/>
                <w:numId w:val="18"/>
              </w:numPr>
              <w:spacing w:after="0" w:line="240" w:lineRule="auto"/>
              <w:contextualSpacing w:val="0"/>
              <w:jc w:val="both"/>
              <w:rPr>
                <w:szCs w:val="20"/>
              </w:rPr>
            </w:pPr>
            <w:r w:rsidRPr="0029467E">
              <w:rPr>
                <w:szCs w:val="20"/>
              </w:rPr>
              <w:t>Details of sidelink TCI state at least including/indicating e.g. sidelink TCI state ID, sidelink CSI-RS resource and Tx/Rx spatial filter related information</w:t>
            </w:r>
          </w:p>
          <w:p w14:paraId="7B92F97A" w14:textId="77777777" w:rsidR="00CD767A" w:rsidRPr="0029467E" w:rsidRDefault="00CD767A" w:rsidP="0058309A">
            <w:pPr>
              <w:pStyle w:val="ListParagraph"/>
              <w:numPr>
                <w:ilvl w:val="1"/>
                <w:numId w:val="18"/>
              </w:numPr>
              <w:spacing w:after="0" w:line="240" w:lineRule="auto"/>
              <w:contextualSpacing w:val="0"/>
              <w:jc w:val="both"/>
              <w:rPr>
                <w:szCs w:val="20"/>
              </w:rPr>
            </w:pPr>
            <w:r w:rsidRPr="0029467E">
              <w:rPr>
                <w:szCs w:val="20"/>
              </w:rPr>
              <w:t xml:space="preserve">FFS: QCL types for sidelink </w:t>
            </w:r>
          </w:p>
          <w:p w14:paraId="5079B701" w14:textId="77777777" w:rsidR="00CD767A" w:rsidRPr="0029467E" w:rsidRDefault="00CD767A" w:rsidP="0058309A">
            <w:pPr>
              <w:pStyle w:val="ListParagraph"/>
              <w:numPr>
                <w:ilvl w:val="1"/>
                <w:numId w:val="18"/>
              </w:numPr>
              <w:spacing w:after="0" w:line="240" w:lineRule="auto"/>
              <w:contextualSpacing w:val="0"/>
              <w:jc w:val="both"/>
              <w:rPr>
                <w:szCs w:val="20"/>
              </w:rPr>
            </w:pPr>
            <w:r w:rsidRPr="0029467E">
              <w:rPr>
                <w:szCs w:val="20"/>
              </w:rPr>
              <w:t xml:space="preserve">FFS: whether PSCCH and associated PSSCH always have the same TCI state </w:t>
            </w:r>
          </w:p>
          <w:p w14:paraId="686E7A9A" w14:textId="77777777" w:rsidR="00CD767A" w:rsidRPr="0029467E" w:rsidRDefault="00CD767A" w:rsidP="0058309A">
            <w:pPr>
              <w:pStyle w:val="ListParagraph"/>
              <w:numPr>
                <w:ilvl w:val="1"/>
                <w:numId w:val="18"/>
              </w:numPr>
              <w:spacing w:after="0" w:line="240" w:lineRule="auto"/>
              <w:contextualSpacing w:val="0"/>
              <w:jc w:val="both"/>
              <w:rPr>
                <w:szCs w:val="20"/>
              </w:rPr>
            </w:pPr>
            <w:r w:rsidRPr="0029467E">
              <w:rPr>
                <w:szCs w:val="20"/>
              </w:rPr>
              <w:t xml:space="preserve">FFS: whether the beam indication is via sidelink CSI-RS resource </w:t>
            </w:r>
          </w:p>
          <w:p w14:paraId="71624C98" w14:textId="77777777" w:rsidR="00CD767A" w:rsidRPr="0029467E" w:rsidRDefault="00CD767A" w:rsidP="0058309A">
            <w:pPr>
              <w:pStyle w:val="ListParagraph"/>
              <w:numPr>
                <w:ilvl w:val="0"/>
                <w:numId w:val="18"/>
              </w:numPr>
              <w:spacing w:after="0" w:line="240" w:lineRule="auto"/>
              <w:contextualSpacing w:val="0"/>
              <w:jc w:val="both"/>
              <w:rPr>
                <w:szCs w:val="20"/>
              </w:rPr>
            </w:pPr>
            <w:r w:rsidRPr="0029467E">
              <w:rPr>
                <w:szCs w:val="20"/>
              </w:rPr>
              <w:t xml:space="preserve">Study the following optional beam indication candidate container </w:t>
            </w:r>
          </w:p>
          <w:p w14:paraId="63215D93" w14:textId="77777777" w:rsidR="00CD767A" w:rsidRPr="0029467E" w:rsidRDefault="00CD767A" w:rsidP="0058309A">
            <w:pPr>
              <w:pStyle w:val="ListParagraph"/>
              <w:numPr>
                <w:ilvl w:val="1"/>
                <w:numId w:val="18"/>
              </w:numPr>
              <w:spacing w:after="0" w:line="240" w:lineRule="auto"/>
              <w:contextualSpacing w:val="0"/>
              <w:jc w:val="both"/>
              <w:rPr>
                <w:szCs w:val="20"/>
              </w:rPr>
            </w:pPr>
            <w:r w:rsidRPr="0029467E">
              <w:rPr>
                <w:szCs w:val="20"/>
              </w:rPr>
              <w:t>SCI</w:t>
            </w:r>
          </w:p>
          <w:p w14:paraId="120FC212" w14:textId="77777777" w:rsidR="00CD767A" w:rsidRPr="0029467E" w:rsidRDefault="00CD767A" w:rsidP="0058309A">
            <w:pPr>
              <w:pStyle w:val="ListParagraph"/>
              <w:numPr>
                <w:ilvl w:val="1"/>
                <w:numId w:val="18"/>
              </w:numPr>
              <w:spacing w:after="0" w:line="240" w:lineRule="auto"/>
              <w:contextualSpacing w:val="0"/>
              <w:jc w:val="both"/>
              <w:rPr>
                <w:szCs w:val="20"/>
              </w:rPr>
            </w:pPr>
            <w:r w:rsidRPr="0029467E">
              <w:rPr>
                <w:szCs w:val="20"/>
              </w:rPr>
              <w:t>sidelink MAC CE</w:t>
            </w:r>
          </w:p>
          <w:p w14:paraId="0194F513" w14:textId="77777777" w:rsidR="00CD767A" w:rsidRPr="0029467E" w:rsidRDefault="00CD767A" w:rsidP="0058309A">
            <w:pPr>
              <w:pStyle w:val="ListParagraph"/>
              <w:numPr>
                <w:ilvl w:val="1"/>
                <w:numId w:val="18"/>
              </w:numPr>
              <w:spacing w:after="0" w:line="240" w:lineRule="auto"/>
              <w:contextualSpacing w:val="0"/>
              <w:jc w:val="both"/>
              <w:rPr>
                <w:szCs w:val="20"/>
              </w:rPr>
            </w:pPr>
            <w:r w:rsidRPr="0029467E">
              <w:rPr>
                <w:szCs w:val="20"/>
              </w:rPr>
              <w:t>PC5-RRC</w:t>
            </w:r>
          </w:p>
          <w:p w14:paraId="4A8A86C9" w14:textId="77777777" w:rsidR="00CD767A" w:rsidRPr="0029467E" w:rsidRDefault="00CD767A" w:rsidP="0058309A">
            <w:pPr>
              <w:pStyle w:val="ListParagraph"/>
              <w:numPr>
                <w:ilvl w:val="1"/>
                <w:numId w:val="18"/>
              </w:numPr>
              <w:spacing w:after="0" w:line="240" w:lineRule="auto"/>
              <w:contextualSpacing w:val="0"/>
              <w:jc w:val="both"/>
              <w:rPr>
                <w:szCs w:val="20"/>
              </w:rPr>
            </w:pPr>
            <w:r w:rsidRPr="0029467E">
              <w:rPr>
                <w:szCs w:val="20"/>
              </w:rPr>
              <w:t>FFS: activation time of indicated beam</w:t>
            </w:r>
          </w:p>
          <w:p w14:paraId="3F619F4B" w14:textId="77777777" w:rsidR="00CD767A" w:rsidRPr="0029467E" w:rsidRDefault="00CD767A" w:rsidP="0058309A">
            <w:pPr>
              <w:pStyle w:val="ListParagraph"/>
              <w:numPr>
                <w:ilvl w:val="0"/>
                <w:numId w:val="18"/>
              </w:numPr>
              <w:spacing w:after="0" w:line="240" w:lineRule="auto"/>
              <w:contextualSpacing w:val="0"/>
              <w:jc w:val="both"/>
              <w:rPr>
                <w:szCs w:val="20"/>
              </w:rPr>
            </w:pPr>
            <w:r w:rsidRPr="0029467E">
              <w:rPr>
                <w:szCs w:val="20"/>
              </w:rPr>
              <w:t>FFS: whether to reuse the Rel-17 unified TCI framework</w:t>
            </w:r>
          </w:p>
          <w:p w14:paraId="1F28D01F" w14:textId="77777777" w:rsidR="00CD767A" w:rsidRPr="0029467E" w:rsidRDefault="00CD767A" w:rsidP="0058309A">
            <w:pPr>
              <w:pStyle w:val="ListParagraph"/>
              <w:numPr>
                <w:ilvl w:val="0"/>
                <w:numId w:val="18"/>
              </w:numPr>
              <w:spacing w:after="0" w:line="240" w:lineRule="auto"/>
              <w:contextualSpacing w:val="0"/>
              <w:jc w:val="both"/>
              <w:rPr>
                <w:szCs w:val="20"/>
              </w:rPr>
            </w:pPr>
            <w:r w:rsidRPr="0029467E">
              <w:rPr>
                <w:szCs w:val="20"/>
              </w:rPr>
              <w:t>Study whether/how beam indication is sent by transmitter UE or receiver UE.</w:t>
            </w:r>
          </w:p>
          <w:p w14:paraId="7BC500DC" w14:textId="77777777" w:rsidR="00CD767A" w:rsidRPr="0029467E" w:rsidRDefault="00CD767A" w:rsidP="0058309A">
            <w:pPr>
              <w:pStyle w:val="ListParagraph"/>
              <w:numPr>
                <w:ilvl w:val="0"/>
                <w:numId w:val="18"/>
              </w:numPr>
              <w:spacing w:after="0" w:line="240" w:lineRule="auto"/>
              <w:contextualSpacing w:val="0"/>
              <w:jc w:val="both"/>
              <w:rPr>
                <w:szCs w:val="20"/>
              </w:rPr>
            </w:pPr>
            <w:r w:rsidRPr="0029467E">
              <w:rPr>
                <w:szCs w:val="20"/>
              </w:rPr>
              <w:t>FFS study beam indication in mode 1 on Uu interface</w:t>
            </w:r>
          </w:p>
          <w:p w14:paraId="526FA611" w14:textId="7967A9E2" w:rsidR="006F7C83" w:rsidRPr="00F0292C" w:rsidRDefault="006F7C83" w:rsidP="006F7C83">
            <w:pPr>
              <w:overflowPunct/>
              <w:autoSpaceDE/>
              <w:autoSpaceDN/>
              <w:adjustRightInd/>
              <w:spacing w:after="0"/>
              <w:textAlignment w:val="auto"/>
              <w:rPr>
                <w:rFonts w:eastAsia="Malgun Gothic"/>
                <w:iCs/>
                <w:sz w:val="24"/>
                <w:lang w:eastAsia="zh-CN"/>
              </w:rPr>
            </w:pPr>
          </w:p>
        </w:tc>
      </w:tr>
    </w:tbl>
    <w:p w14:paraId="2D321072" w14:textId="17E3BBC4" w:rsidR="00F535E6" w:rsidRPr="00F0292C" w:rsidRDefault="00FC5474" w:rsidP="00934755">
      <w:pPr>
        <w:jc w:val="both"/>
        <w:rPr>
          <w:lang w:eastAsia="zh-CN"/>
        </w:rPr>
      </w:pPr>
      <w:r w:rsidRPr="00F0292C">
        <w:rPr>
          <w:lang w:eastAsia="zh-CN"/>
        </w:rPr>
        <w:br/>
      </w:r>
      <w:r w:rsidR="008A62DA" w:rsidRPr="00F0292C">
        <w:rPr>
          <w:lang w:eastAsia="zh-CN"/>
        </w:rPr>
        <w:t>Regarding sidelink beam indication and switching, o</w:t>
      </w:r>
      <w:r w:rsidR="00D70A38" w:rsidRPr="00F0292C">
        <w:rPr>
          <w:lang w:eastAsia="zh-CN"/>
        </w:rPr>
        <w:t xml:space="preserve">ne open </w:t>
      </w:r>
      <w:r w:rsidR="006E1DDD" w:rsidRPr="00F0292C">
        <w:rPr>
          <w:lang w:eastAsia="zh-CN"/>
        </w:rPr>
        <w:t>question</w:t>
      </w:r>
      <w:r w:rsidR="00D70A38" w:rsidRPr="00F0292C">
        <w:rPr>
          <w:lang w:eastAsia="zh-CN"/>
        </w:rPr>
        <w:t xml:space="preserve"> is the timing relationship between sidelink beam indication and beam switching. This is </w:t>
      </w:r>
      <w:r w:rsidR="009F6D24" w:rsidRPr="00F0292C">
        <w:rPr>
          <w:lang w:eastAsia="zh-CN"/>
        </w:rPr>
        <w:t>because</w:t>
      </w:r>
      <w:r w:rsidR="00D70A38" w:rsidRPr="00F0292C">
        <w:rPr>
          <w:lang w:eastAsia="zh-CN"/>
        </w:rPr>
        <w:t xml:space="preserve"> Rx UE needs a certain time to decode </w:t>
      </w:r>
      <w:r w:rsidR="00355220" w:rsidRPr="00F0292C">
        <w:rPr>
          <w:lang w:eastAsia="zh-CN"/>
        </w:rPr>
        <w:t xml:space="preserve">the Tx </w:t>
      </w:r>
      <w:r w:rsidR="00D70A38" w:rsidRPr="00F0292C">
        <w:rPr>
          <w:lang w:eastAsia="zh-CN"/>
        </w:rPr>
        <w:t xml:space="preserve">beam indication and </w:t>
      </w:r>
      <w:r w:rsidR="008F2CFD" w:rsidRPr="00F0292C">
        <w:rPr>
          <w:lang w:eastAsia="zh-CN"/>
        </w:rPr>
        <w:t>apply an appropriate</w:t>
      </w:r>
      <w:r w:rsidR="00D70A38" w:rsidRPr="00F0292C">
        <w:rPr>
          <w:lang w:eastAsia="zh-CN"/>
        </w:rPr>
        <w:t xml:space="preserve"> Rx beam.</w:t>
      </w:r>
      <w:r w:rsidR="00F535E6" w:rsidRPr="00F0292C">
        <w:rPr>
          <w:lang w:eastAsia="zh-CN"/>
        </w:rPr>
        <w:t xml:space="preserve"> In NR Uu, </w:t>
      </w:r>
      <w:r w:rsidR="00B35D10" w:rsidRPr="00F0292C">
        <w:rPr>
          <w:lang w:eastAsia="zh-CN"/>
        </w:rPr>
        <w:t xml:space="preserve">the UE </w:t>
      </w:r>
      <w:r w:rsidR="00324E9B" w:rsidRPr="00F0292C">
        <w:rPr>
          <w:lang w:eastAsia="zh-CN"/>
        </w:rPr>
        <w:t xml:space="preserve">reports </w:t>
      </w:r>
      <w:r w:rsidR="009A7D0B" w:rsidRPr="00F0292C">
        <w:rPr>
          <w:lang w:eastAsia="zh-CN"/>
        </w:rPr>
        <w:t xml:space="preserve">to the gNB </w:t>
      </w:r>
      <w:r w:rsidR="00324E9B" w:rsidRPr="00F0292C">
        <w:rPr>
          <w:lang w:eastAsia="zh-CN"/>
        </w:rPr>
        <w:t xml:space="preserve">its capability </w:t>
      </w:r>
      <w:r w:rsidR="0018325D" w:rsidRPr="00F0292C">
        <w:rPr>
          <w:lang w:eastAsia="zh-CN"/>
        </w:rPr>
        <w:t>on</w:t>
      </w:r>
      <w:r w:rsidR="009A7D0B" w:rsidRPr="00F0292C">
        <w:rPr>
          <w:lang w:eastAsia="zh-CN"/>
        </w:rPr>
        <w:t xml:space="preserve"> the minimum </w:t>
      </w:r>
      <w:r w:rsidR="009B18AD" w:rsidRPr="00F0292C">
        <w:rPr>
          <w:lang w:eastAsia="zh-CN"/>
        </w:rPr>
        <w:t>number of OF</w:t>
      </w:r>
      <w:r w:rsidR="00392CF0" w:rsidRPr="00F0292C">
        <w:rPr>
          <w:lang w:eastAsia="zh-CN"/>
        </w:rPr>
        <w:t>D</w:t>
      </w:r>
      <w:r w:rsidR="009B18AD" w:rsidRPr="00F0292C">
        <w:rPr>
          <w:lang w:eastAsia="zh-CN"/>
        </w:rPr>
        <w:t>M symbols</w:t>
      </w:r>
      <w:r w:rsidR="009A7D0B" w:rsidRPr="00F0292C">
        <w:rPr>
          <w:lang w:eastAsia="zh-CN"/>
        </w:rPr>
        <w:t xml:space="preserve"> </w:t>
      </w:r>
      <w:r w:rsidR="00177C5C" w:rsidRPr="00F0292C">
        <w:rPr>
          <w:lang w:eastAsia="zh-CN"/>
        </w:rPr>
        <w:t>required to perform</w:t>
      </w:r>
      <w:r w:rsidR="009A7D0B" w:rsidRPr="00F0292C">
        <w:rPr>
          <w:lang w:eastAsia="zh-CN"/>
        </w:rPr>
        <w:t xml:space="preserve"> </w:t>
      </w:r>
      <w:r w:rsidR="000B3116" w:rsidRPr="00F0292C">
        <w:rPr>
          <w:lang w:eastAsia="zh-CN"/>
        </w:rPr>
        <w:t>PDCCH/DCI</w:t>
      </w:r>
      <w:r w:rsidR="00124E3D" w:rsidRPr="00F0292C">
        <w:rPr>
          <w:lang w:eastAsia="zh-CN"/>
        </w:rPr>
        <w:t xml:space="preserve"> </w:t>
      </w:r>
      <w:r w:rsidR="00177C5C" w:rsidRPr="00F0292C">
        <w:rPr>
          <w:lang w:eastAsia="zh-CN"/>
        </w:rPr>
        <w:t>reception</w:t>
      </w:r>
      <w:r w:rsidR="00124E3D" w:rsidRPr="00F0292C">
        <w:rPr>
          <w:lang w:eastAsia="zh-CN"/>
        </w:rPr>
        <w:t xml:space="preserve"> and </w:t>
      </w:r>
      <w:r w:rsidR="003B5E6F">
        <w:rPr>
          <w:lang w:eastAsia="zh-CN"/>
        </w:rPr>
        <w:t>apply</w:t>
      </w:r>
      <w:r w:rsidR="00C51508" w:rsidRPr="00F0292C">
        <w:rPr>
          <w:lang w:eastAsia="zh-CN"/>
        </w:rPr>
        <w:t xml:space="preserve"> the </w:t>
      </w:r>
      <w:r w:rsidR="00050D1D" w:rsidRPr="00F0292C">
        <w:rPr>
          <w:lang w:eastAsia="zh-CN"/>
        </w:rPr>
        <w:t xml:space="preserve">spatial </w:t>
      </w:r>
      <w:r w:rsidR="00C51508" w:rsidRPr="00F0292C">
        <w:rPr>
          <w:lang w:eastAsia="zh-CN"/>
        </w:rPr>
        <w:t>QC</w:t>
      </w:r>
      <w:r w:rsidR="00894914" w:rsidRPr="00F0292C">
        <w:rPr>
          <w:lang w:eastAsia="zh-CN"/>
        </w:rPr>
        <w:t>L</w:t>
      </w:r>
      <w:r w:rsidR="00C51508" w:rsidRPr="00F0292C">
        <w:rPr>
          <w:lang w:eastAsia="zh-CN"/>
        </w:rPr>
        <w:t xml:space="preserve"> information received in DCI</w:t>
      </w:r>
      <w:r w:rsidR="00074E8B" w:rsidRPr="00F0292C">
        <w:rPr>
          <w:lang w:eastAsia="zh-CN"/>
        </w:rPr>
        <w:t>,</w:t>
      </w:r>
      <w:r w:rsidR="00F118B0" w:rsidRPr="00F0292C">
        <w:rPr>
          <w:lang w:eastAsia="zh-CN"/>
        </w:rPr>
        <w:t xml:space="preserve"> via </w:t>
      </w:r>
      <w:r w:rsidR="00F118B0" w:rsidRPr="00F0292C">
        <w:rPr>
          <w:i/>
          <w:iCs/>
          <w:lang w:eastAsia="ja-JP"/>
        </w:rPr>
        <w:t>timeDurationForQCL</w:t>
      </w:r>
      <w:r w:rsidR="00A70AE8" w:rsidRPr="00F0292C">
        <w:rPr>
          <w:lang w:eastAsia="zh-CN"/>
        </w:rPr>
        <w:t>.</w:t>
      </w:r>
      <w:r w:rsidR="0033714C" w:rsidRPr="00F0292C">
        <w:rPr>
          <w:lang w:eastAsia="zh-CN"/>
        </w:rPr>
        <w:t xml:space="preserve"> A similar aspect should be considered for SL </w:t>
      </w:r>
      <w:r w:rsidR="003F6D90" w:rsidRPr="00F0292C">
        <w:rPr>
          <w:lang w:eastAsia="zh-CN"/>
        </w:rPr>
        <w:t>beam management</w:t>
      </w:r>
      <w:r w:rsidR="0033714C" w:rsidRPr="00F0292C">
        <w:rPr>
          <w:lang w:eastAsia="zh-CN"/>
        </w:rPr>
        <w:t>.</w:t>
      </w:r>
    </w:p>
    <w:p w14:paraId="0C2CF2CB" w14:textId="2B146E0D" w:rsidR="00857451" w:rsidRPr="00F0292C" w:rsidRDefault="00857451" w:rsidP="00857451">
      <w:pPr>
        <w:jc w:val="both"/>
        <w:rPr>
          <w:b/>
          <w:bCs/>
        </w:rPr>
      </w:pPr>
      <w:bookmarkStart w:id="31" w:name="_Toc131435256"/>
      <w:bookmarkStart w:id="32" w:name="_Toc142646457"/>
      <w:r w:rsidRPr="00F0292C">
        <w:rPr>
          <w:b/>
          <w:bCs/>
        </w:rPr>
        <w:t xml:space="preserve">Proposal </w:t>
      </w:r>
      <w:r w:rsidRPr="00F0292C">
        <w:rPr>
          <w:b/>
          <w:bCs/>
        </w:rPr>
        <w:fldChar w:fldCharType="begin"/>
      </w:r>
      <w:r w:rsidRPr="00F0292C">
        <w:rPr>
          <w:b/>
          <w:bCs/>
        </w:rPr>
        <w:instrText xml:space="preserve"> SEQ Proposal \* ARABIC </w:instrText>
      </w:r>
      <w:r w:rsidRPr="00F0292C">
        <w:rPr>
          <w:b/>
          <w:bCs/>
        </w:rPr>
        <w:fldChar w:fldCharType="separate"/>
      </w:r>
      <w:r w:rsidR="00B15C4C">
        <w:rPr>
          <w:b/>
          <w:bCs/>
          <w:noProof/>
        </w:rPr>
        <w:t>12</w:t>
      </w:r>
      <w:r w:rsidRPr="00F0292C">
        <w:rPr>
          <w:b/>
          <w:bCs/>
        </w:rPr>
        <w:fldChar w:fldCharType="end"/>
      </w:r>
      <w:r w:rsidRPr="00F0292C">
        <w:rPr>
          <w:b/>
          <w:bCs/>
        </w:rPr>
        <w:t xml:space="preserve">: Study the timing </w:t>
      </w:r>
      <w:r w:rsidR="00C93708" w:rsidRPr="00F0292C">
        <w:rPr>
          <w:b/>
          <w:bCs/>
        </w:rPr>
        <w:t>relationship between</w:t>
      </w:r>
      <w:r w:rsidRPr="00F0292C">
        <w:rPr>
          <w:b/>
          <w:bCs/>
        </w:rPr>
        <w:t xml:space="preserve"> sidelink beam indication and beam switching by taking into account the signal processing time and beam switching time at Rx UE.</w:t>
      </w:r>
      <w:bookmarkEnd w:id="31"/>
      <w:bookmarkEnd w:id="32"/>
    </w:p>
    <w:p w14:paraId="7B1BBCF6" w14:textId="61931A05" w:rsidR="0011632B" w:rsidRDefault="00F700E8" w:rsidP="00FE2F7E">
      <w:pPr>
        <w:jc w:val="both"/>
        <w:rPr>
          <w:lang w:eastAsia="zh-CN"/>
        </w:rPr>
      </w:pPr>
      <w:r>
        <w:rPr>
          <w:lang w:eastAsia="zh-CN"/>
        </w:rPr>
        <w:t>Another</w:t>
      </w:r>
      <w:r w:rsidR="00C0782B" w:rsidRPr="00F0292C">
        <w:rPr>
          <w:iCs/>
          <w:lang w:eastAsia="zh-CN"/>
        </w:rPr>
        <w:t xml:space="preserve"> open </w:t>
      </w:r>
      <w:r w:rsidR="00C0782B" w:rsidRPr="00F0292C">
        <w:rPr>
          <w:lang w:eastAsia="zh-CN"/>
        </w:rPr>
        <w:t xml:space="preserve">question </w:t>
      </w:r>
      <w:r w:rsidR="00C0782B" w:rsidRPr="00F0292C">
        <w:rPr>
          <w:iCs/>
          <w:lang w:eastAsia="zh-CN"/>
        </w:rPr>
        <w:t xml:space="preserve">is the relationship of Tx beams (TCI/QCL relationship) between the PSCCH and corresponding PSSCH in a slot. In Rel-16/17 NR sidelink packet structures, PSCCH and the corresponding PSSCH are multiplexed in </w:t>
      </w:r>
      <w:r w:rsidR="003B5E6F">
        <w:rPr>
          <w:iCs/>
          <w:lang w:eastAsia="zh-CN"/>
        </w:rPr>
        <w:t xml:space="preserve">the </w:t>
      </w:r>
      <w:r w:rsidR="00C0782B" w:rsidRPr="00F0292C">
        <w:rPr>
          <w:iCs/>
          <w:lang w:eastAsia="zh-CN"/>
        </w:rPr>
        <w:t xml:space="preserve">FDM+TDM manner in the same slot. So, there is not enough time for Rx UE to switch Rx beams between the PSCCH reception and </w:t>
      </w:r>
      <w:r w:rsidR="003B5E6F">
        <w:rPr>
          <w:iCs/>
          <w:lang w:eastAsia="zh-CN"/>
        </w:rPr>
        <w:t xml:space="preserve">the </w:t>
      </w:r>
      <w:r w:rsidR="00C0782B" w:rsidRPr="00F0292C">
        <w:rPr>
          <w:iCs/>
          <w:lang w:eastAsia="zh-CN"/>
        </w:rPr>
        <w:t xml:space="preserve">corresponding PSSCH reception. Therefore, if we reuse the Rel-16/17 NR sidelink packet structures, the same Tx beam needs to be used for transmission of the PSCCH and corresponding PSSCH. Also, this suggests that </w:t>
      </w:r>
      <w:r w:rsidR="003B5E6F">
        <w:rPr>
          <w:iCs/>
          <w:lang w:eastAsia="zh-CN"/>
        </w:rPr>
        <w:t xml:space="preserve">the </w:t>
      </w:r>
      <w:r w:rsidR="00C0782B" w:rsidRPr="00F0292C">
        <w:rPr>
          <w:iCs/>
          <w:lang w:eastAsia="zh-CN"/>
        </w:rPr>
        <w:t>Tx beam of PSCCH and corresponding PSSCH needs to be indicated in advance so that Rx UE can have enough time to decode the Tx beam indication and apply an appropriate Rx beam.</w:t>
      </w:r>
    </w:p>
    <w:p w14:paraId="21CD01DA" w14:textId="701F480B" w:rsidR="00882F48" w:rsidRPr="00F0292C" w:rsidRDefault="00882F48" w:rsidP="00FE2F7E">
      <w:pPr>
        <w:jc w:val="both"/>
        <w:rPr>
          <w:lang w:eastAsia="zh-CN"/>
        </w:rPr>
      </w:pPr>
      <w:r w:rsidRPr="00F0292C">
        <w:rPr>
          <w:lang w:eastAsia="zh-CN"/>
        </w:rPr>
        <w:t>Further, Rel-16/17 NR sidelink supports SPS transmission and one-shot transmission, as well as retransmissions based on HARQ ACK/NACK feedback for unicast. This leads to another open question on when and how Tx UE indicates Tx beam(s) for the current PSCCH/PSSCH and subsequent PSCCH/PSSCH for the same TB and different TB (i.e., initial transmission and retransmissions for the same TB and different TB).</w:t>
      </w:r>
    </w:p>
    <w:p w14:paraId="5AFD5DCA" w14:textId="72ECB449" w:rsidR="00C0782B" w:rsidRPr="00F0292C" w:rsidRDefault="00C0782B" w:rsidP="00C0782B">
      <w:pPr>
        <w:pStyle w:val="3GPPNormalText"/>
        <w:rPr>
          <w:b/>
          <w:bCs/>
          <w:sz w:val="20"/>
          <w:szCs w:val="20"/>
          <w:lang w:eastAsia="ja-JP"/>
        </w:rPr>
      </w:pPr>
      <w:bookmarkStart w:id="33" w:name="_Toc131435273"/>
      <w:bookmarkStart w:id="34" w:name="_Toc142646432"/>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12</w:t>
      </w:r>
      <w:r w:rsidRPr="00F0292C">
        <w:rPr>
          <w:b/>
          <w:bCs/>
          <w:sz w:val="20"/>
          <w:szCs w:val="20"/>
        </w:rPr>
        <w:fldChar w:fldCharType="end"/>
      </w:r>
      <w:r w:rsidRPr="00F0292C">
        <w:rPr>
          <w:b/>
          <w:bCs/>
          <w:sz w:val="20"/>
          <w:szCs w:val="20"/>
        </w:rPr>
        <w:t xml:space="preserve">: </w:t>
      </w:r>
      <w:r w:rsidRPr="00F0292C">
        <w:rPr>
          <w:b/>
          <w:bCs/>
          <w:sz w:val="20"/>
          <w:szCs w:val="20"/>
          <w:lang w:eastAsia="ja-JP"/>
        </w:rPr>
        <w:t xml:space="preserve">Since PSCCH and corresponding PSSCH are multiplexed in </w:t>
      </w:r>
      <w:r w:rsidR="003B5E6F">
        <w:rPr>
          <w:b/>
          <w:bCs/>
          <w:sz w:val="20"/>
          <w:szCs w:val="20"/>
          <w:lang w:eastAsia="ja-JP"/>
        </w:rPr>
        <w:t xml:space="preserve">the </w:t>
      </w:r>
      <w:r w:rsidRPr="00F0292C">
        <w:rPr>
          <w:b/>
          <w:bCs/>
          <w:sz w:val="20"/>
          <w:szCs w:val="20"/>
          <w:lang w:eastAsia="ja-JP"/>
        </w:rPr>
        <w:t xml:space="preserve">FDM+TDM manner in the same slot, there is not enough time for Rx UE to switch </w:t>
      </w:r>
      <w:r w:rsidR="003B5E6F">
        <w:rPr>
          <w:b/>
          <w:bCs/>
          <w:sz w:val="20"/>
          <w:szCs w:val="20"/>
          <w:lang w:eastAsia="ja-JP"/>
        </w:rPr>
        <w:t xml:space="preserve">the </w:t>
      </w:r>
      <w:r w:rsidRPr="00F0292C">
        <w:rPr>
          <w:b/>
          <w:bCs/>
          <w:sz w:val="20"/>
          <w:szCs w:val="20"/>
          <w:lang w:eastAsia="ja-JP"/>
        </w:rPr>
        <w:t>Rx beam between PSCCH and the corresponding PSSCH.</w:t>
      </w:r>
      <w:bookmarkEnd w:id="33"/>
      <w:bookmarkEnd w:id="34"/>
    </w:p>
    <w:p w14:paraId="4503F064" w14:textId="0E9D4B22" w:rsidR="00C0782B" w:rsidRPr="00F0292C" w:rsidRDefault="00C0782B" w:rsidP="00C0782B">
      <w:pPr>
        <w:pStyle w:val="3GPPNormalText"/>
        <w:rPr>
          <w:b/>
          <w:bCs/>
          <w:sz w:val="20"/>
          <w:szCs w:val="20"/>
          <w:lang w:eastAsia="ja-JP"/>
        </w:rPr>
      </w:pPr>
      <w:bookmarkStart w:id="35" w:name="_Toc131435251"/>
      <w:bookmarkStart w:id="36" w:name="_Toc142646458"/>
      <w:r w:rsidRPr="00F0292C">
        <w:rPr>
          <w:b/>
          <w:bCs/>
          <w:sz w:val="20"/>
          <w:szCs w:val="20"/>
        </w:rPr>
        <w:lastRenderedPageBreak/>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13</w:t>
      </w:r>
      <w:r w:rsidRPr="00F0292C">
        <w:rPr>
          <w:b/>
          <w:bCs/>
          <w:sz w:val="20"/>
          <w:szCs w:val="20"/>
        </w:rPr>
        <w:fldChar w:fldCharType="end"/>
      </w:r>
      <w:r w:rsidRPr="00F0292C">
        <w:rPr>
          <w:b/>
          <w:bCs/>
          <w:sz w:val="20"/>
          <w:szCs w:val="20"/>
        </w:rPr>
        <w:t>:</w:t>
      </w:r>
      <w:r w:rsidRPr="00F0292C">
        <w:rPr>
          <w:b/>
          <w:bCs/>
        </w:rPr>
        <w:t xml:space="preserve"> </w:t>
      </w:r>
      <w:r w:rsidRPr="00F0292C">
        <w:rPr>
          <w:b/>
          <w:bCs/>
          <w:sz w:val="20"/>
          <w:szCs w:val="20"/>
        </w:rPr>
        <w:t>If the Rel-16/17 NR sidelink packet structures are reused, Tx UE uses the same Tx beam for PSCCH and corresponding PSSCH.</w:t>
      </w:r>
      <w:bookmarkEnd w:id="35"/>
      <w:bookmarkEnd w:id="36"/>
    </w:p>
    <w:p w14:paraId="4960D399" w14:textId="6FD5EDAB" w:rsidR="00C0782B" w:rsidRDefault="00C0782B" w:rsidP="00BB5843">
      <w:pPr>
        <w:pStyle w:val="3GPPNormalText"/>
        <w:rPr>
          <w:b/>
          <w:bCs/>
          <w:sz w:val="20"/>
          <w:szCs w:val="20"/>
        </w:rPr>
      </w:pPr>
      <w:bookmarkStart w:id="37" w:name="_Toc131435252"/>
      <w:bookmarkStart w:id="38" w:name="_Toc142646459"/>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14</w:t>
      </w:r>
      <w:r w:rsidRPr="00F0292C">
        <w:rPr>
          <w:b/>
          <w:bCs/>
          <w:sz w:val="20"/>
          <w:szCs w:val="20"/>
        </w:rPr>
        <w:fldChar w:fldCharType="end"/>
      </w:r>
      <w:r w:rsidRPr="00F0292C">
        <w:rPr>
          <w:b/>
          <w:bCs/>
          <w:sz w:val="20"/>
          <w:szCs w:val="20"/>
        </w:rPr>
        <w:t>:</w:t>
      </w:r>
      <w:r w:rsidRPr="00F0292C">
        <w:rPr>
          <w:b/>
          <w:bCs/>
        </w:rPr>
        <w:t xml:space="preserve"> </w:t>
      </w:r>
      <w:r w:rsidRPr="00F0292C">
        <w:rPr>
          <w:b/>
          <w:bCs/>
          <w:sz w:val="20"/>
          <w:szCs w:val="20"/>
        </w:rPr>
        <w:t>The Tx beam of PSCCH and corresponding PSSCH is indicated in advance so that Rx UE can have enough time to decode the Tx beam indication and apply an appropriate Rx beam.</w:t>
      </w:r>
      <w:bookmarkEnd w:id="37"/>
      <w:bookmarkEnd w:id="38"/>
    </w:p>
    <w:p w14:paraId="418D5A76" w14:textId="7587F443" w:rsidR="00882F48" w:rsidRPr="00BB5843" w:rsidRDefault="00882F48" w:rsidP="00BB5843">
      <w:pPr>
        <w:pStyle w:val="3GPPNormalText"/>
        <w:rPr>
          <w:b/>
          <w:bCs/>
          <w:sz w:val="20"/>
          <w:szCs w:val="20"/>
        </w:rPr>
      </w:pPr>
      <w:bookmarkStart w:id="39" w:name="_Toc131435257"/>
      <w:bookmarkStart w:id="40" w:name="_Toc142646460"/>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15</w:t>
      </w:r>
      <w:r w:rsidRPr="00F0292C">
        <w:rPr>
          <w:b/>
          <w:bCs/>
          <w:sz w:val="20"/>
          <w:szCs w:val="20"/>
        </w:rPr>
        <w:fldChar w:fldCharType="end"/>
      </w:r>
      <w:r w:rsidRPr="00F0292C">
        <w:rPr>
          <w:b/>
          <w:bCs/>
          <w:sz w:val="20"/>
          <w:szCs w:val="20"/>
        </w:rPr>
        <w:t>:</w:t>
      </w:r>
      <w:r w:rsidRPr="00F0292C">
        <w:rPr>
          <w:b/>
          <w:bCs/>
        </w:rPr>
        <w:t xml:space="preserve"> </w:t>
      </w:r>
      <w:r w:rsidRPr="00F0292C">
        <w:rPr>
          <w:b/>
          <w:bCs/>
          <w:sz w:val="20"/>
          <w:szCs w:val="20"/>
        </w:rPr>
        <w:t>Study when and how Tx UE indicates Tx beam(s) for the current PSCCH/PSSCH and subsequent PSCCH/PSSCH for the same TB and different TB (i.e., initial transmission and retransmissions for the same TB and different TB).</w:t>
      </w:r>
      <w:bookmarkEnd w:id="39"/>
      <w:bookmarkEnd w:id="40"/>
    </w:p>
    <w:p w14:paraId="117373CD" w14:textId="220232BA" w:rsidR="0050365D" w:rsidRDefault="00EB0AC6" w:rsidP="00EA1203">
      <w:pPr>
        <w:pStyle w:val="Heading2"/>
      </w:pPr>
      <w:r w:rsidRPr="00F0292C">
        <w:t xml:space="preserve">Sidelink </w:t>
      </w:r>
      <w:r w:rsidR="0050365D" w:rsidRPr="00F0292C">
        <w:t>Beam Failure Recovery</w:t>
      </w:r>
    </w:p>
    <w:p w14:paraId="070D336B" w14:textId="32EA5D55" w:rsidR="003D25C6" w:rsidRPr="003D25C6" w:rsidRDefault="003D25C6" w:rsidP="003D25C6">
      <w:pPr>
        <w:pStyle w:val="Heading3"/>
      </w:pPr>
      <w:r w:rsidRPr="00F0292C">
        <w:t xml:space="preserve">Sidelink Beam Failure </w:t>
      </w:r>
      <w:r w:rsidR="000B0DD1">
        <w:t>Detection</w:t>
      </w:r>
    </w:p>
    <w:p w14:paraId="124BEE10" w14:textId="3955C053" w:rsidR="00481A21" w:rsidRPr="00F0292C" w:rsidRDefault="00AE772C" w:rsidP="00934755">
      <w:pPr>
        <w:jc w:val="both"/>
        <w:rPr>
          <w:lang w:val="en-GB" w:eastAsia="zh-CN"/>
        </w:rPr>
      </w:pPr>
      <w:r w:rsidRPr="00F0292C">
        <w:rPr>
          <w:lang w:val="en-GB" w:eastAsia="zh-CN"/>
        </w:rPr>
        <w:t>In the RAN1 #</w:t>
      </w:r>
      <w:r>
        <w:rPr>
          <w:lang w:val="en-GB" w:eastAsia="zh-CN"/>
        </w:rPr>
        <w:t>113</w:t>
      </w:r>
      <w:r w:rsidRPr="00F0292C">
        <w:rPr>
          <w:lang w:val="en-GB" w:eastAsia="zh-CN"/>
        </w:rPr>
        <w:t xml:space="preserve"> meeting</w:t>
      </w:r>
      <w:r>
        <w:rPr>
          <w:lang w:val="en-GB" w:eastAsia="zh-CN"/>
        </w:rPr>
        <w:t xml:space="preserve"> </w:t>
      </w:r>
      <w:r>
        <w:rPr>
          <w:lang w:val="en-GB" w:eastAsia="zh-CN"/>
        </w:rPr>
        <w:fldChar w:fldCharType="begin"/>
      </w:r>
      <w:r>
        <w:rPr>
          <w:lang w:val="en-GB" w:eastAsia="zh-CN"/>
        </w:rPr>
        <w:instrText xml:space="preserve"> REF _Ref142043811 \r \h </w:instrText>
      </w:r>
      <w:r>
        <w:rPr>
          <w:lang w:val="en-GB" w:eastAsia="zh-CN"/>
        </w:rPr>
      </w:r>
      <w:r>
        <w:rPr>
          <w:lang w:val="en-GB" w:eastAsia="zh-CN"/>
        </w:rPr>
        <w:fldChar w:fldCharType="separate"/>
      </w:r>
      <w:r w:rsidR="00B15C4C">
        <w:rPr>
          <w:lang w:val="en-GB" w:eastAsia="zh-CN"/>
        </w:rPr>
        <w:t>[3]</w:t>
      </w:r>
      <w:r>
        <w:rPr>
          <w:lang w:val="en-GB" w:eastAsia="zh-CN"/>
        </w:rPr>
        <w:fldChar w:fldCharType="end"/>
      </w:r>
      <w:r w:rsidRPr="00F0292C">
        <w:rPr>
          <w:lang w:val="en-GB" w:eastAsia="zh-CN"/>
        </w:rPr>
        <w:t>,</w:t>
      </w:r>
      <w:r>
        <w:rPr>
          <w:lang w:val="en-GB" w:eastAsia="zh-CN"/>
        </w:rPr>
        <w:t xml:space="preserve"> </w:t>
      </w:r>
      <w:r w:rsidR="00713C1F">
        <w:rPr>
          <w:lang w:val="en-GB" w:eastAsia="zh-CN"/>
        </w:rPr>
        <w:t xml:space="preserve">the following agreement was reached </w:t>
      </w:r>
      <w:r w:rsidR="00481A21" w:rsidRPr="00F0292C">
        <w:rPr>
          <w:lang w:val="en-GB" w:eastAsia="zh-CN"/>
        </w:rPr>
        <w:t xml:space="preserve">for </w:t>
      </w:r>
      <w:r w:rsidR="00481A21" w:rsidRPr="00F0292C">
        <w:rPr>
          <w:iCs/>
          <w:lang w:eastAsia="zh-CN"/>
        </w:rPr>
        <w:t>sidelink beam failure instance</w:t>
      </w:r>
      <w:r w:rsidR="00BA0416">
        <w:rPr>
          <w:iCs/>
          <w:lang w:eastAsia="zh-CN"/>
        </w:rPr>
        <w:t xml:space="preserve"> (BFI)</w:t>
      </w:r>
      <w:r w:rsidR="0096392D">
        <w:rPr>
          <w:iCs/>
          <w:lang w:eastAsia="zh-CN"/>
        </w:rPr>
        <w:t xml:space="preserve"> and beam failure detection (BFD)</w:t>
      </w:r>
      <w:r w:rsidR="00481A21" w:rsidRPr="00F0292C">
        <w:rPr>
          <w:lang w:val="en-GB" w:eastAsia="zh-CN"/>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481A21" w:rsidRPr="00F0292C" w14:paraId="01A21412" w14:textId="77777777" w:rsidTr="00433172">
        <w:trPr>
          <w:trHeight w:val="2897"/>
        </w:trPr>
        <w:tc>
          <w:tcPr>
            <w:tcW w:w="9607" w:type="dxa"/>
            <w:shd w:val="clear" w:color="auto" w:fill="auto"/>
          </w:tcPr>
          <w:p w14:paraId="4F408156" w14:textId="77777777" w:rsidR="00386C6E" w:rsidRPr="005E3DD6" w:rsidRDefault="00386C6E" w:rsidP="00386C6E">
            <w:pPr>
              <w:rPr>
                <w:b/>
              </w:rPr>
            </w:pPr>
            <w:r w:rsidRPr="005E3DD6">
              <w:rPr>
                <w:b/>
                <w:highlight w:val="green"/>
              </w:rPr>
              <w:t>Agreement</w:t>
            </w:r>
          </w:p>
          <w:p w14:paraId="78AEB307" w14:textId="77777777" w:rsidR="00386C6E" w:rsidRPr="00A60CA8" w:rsidRDefault="00386C6E" w:rsidP="00386C6E">
            <w:pPr>
              <w:rPr>
                <w:color w:val="000000"/>
              </w:rPr>
            </w:pPr>
            <w:r w:rsidRPr="00A60CA8">
              <w:rPr>
                <w:color w:val="000000"/>
              </w:rPr>
              <w:t xml:space="preserve">RAN1 can study the following two schemes to trigger sidelink beam failure instance (BFI) that PHY layer provides to MAC layer. </w:t>
            </w:r>
          </w:p>
          <w:p w14:paraId="61171E3C" w14:textId="77777777" w:rsidR="00386C6E" w:rsidRPr="00A60CA8" w:rsidRDefault="00386C6E" w:rsidP="0058309A">
            <w:pPr>
              <w:pStyle w:val="ListParagraph"/>
              <w:numPr>
                <w:ilvl w:val="0"/>
                <w:numId w:val="15"/>
              </w:numPr>
              <w:spacing w:after="0" w:line="240" w:lineRule="auto"/>
              <w:contextualSpacing w:val="0"/>
              <w:jc w:val="both"/>
              <w:rPr>
                <w:color w:val="000000"/>
                <w:szCs w:val="20"/>
              </w:rPr>
            </w:pPr>
            <w:r w:rsidRPr="00A60CA8">
              <w:rPr>
                <w:color w:val="000000"/>
                <w:szCs w:val="20"/>
              </w:rPr>
              <w:t>Scheme 1: Sidelink BFI is triggered based on PSFCH carrying sidelink HARQ feedback</w:t>
            </w:r>
          </w:p>
          <w:p w14:paraId="4EEFC607" w14:textId="77777777" w:rsidR="00386C6E" w:rsidRPr="00A60CA8" w:rsidRDefault="00386C6E" w:rsidP="0058309A">
            <w:pPr>
              <w:pStyle w:val="ListParagraph"/>
              <w:numPr>
                <w:ilvl w:val="1"/>
                <w:numId w:val="15"/>
              </w:numPr>
              <w:spacing w:after="0" w:line="240" w:lineRule="auto"/>
              <w:contextualSpacing w:val="0"/>
              <w:jc w:val="both"/>
              <w:rPr>
                <w:color w:val="000000"/>
                <w:szCs w:val="20"/>
              </w:rPr>
            </w:pPr>
            <w:r w:rsidRPr="00A60CA8">
              <w:rPr>
                <w:color w:val="000000"/>
                <w:szCs w:val="20"/>
              </w:rPr>
              <w:t>Note: this scheme follows the principle of sidelink RLF.</w:t>
            </w:r>
          </w:p>
          <w:p w14:paraId="5F8CD967" w14:textId="77777777" w:rsidR="00386C6E" w:rsidRPr="00A60CA8" w:rsidRDefault="00386C6E" w:rsidP="0058309A">
            <w:pPr>
              <w:pStyle w:val="ListParagraph"/>
              <w:numPr>
                <w:ilvl w:val="2"/>
                <w:numId w:val="15"/>
              </w:numPr>
              <w:spacing w:after="0" w:line="240" w:lineRule="auto"/>
              <w:contextualSpacing w:val="0"/>
              <w:jc w:val="both"/>
              <w:rPr>
                <w:color w:val="000000"/>
                <w:szCs w:val="20"/>
              </w:rPr>
            </w:pPr>
            <w:r w:rsidRPr="00A60CA8">
              <w:rPr>
                <w:rFonts w:eastAsia="Yu Mincho"/>
                <w:color w:val="000000"/>
                <w:szCs w:val="20"/>
              </w:rPr>
              <w:t>FFS any other enhancements</w:t>
            </w:r>
          </w:p>
          <w:p w14:paraId="397D1C9C" w14:textId="77777777" w:rsidR="00386C6E" w:rsidRPr="00A60CA8" w:rsidRDefault="00386C6E" w:rsidP="0058309A">
            <w:pPr>
              <w:pStyle w:val="ListParagraph"/>
              <w:numPr>
                <w:ilvl w:val="1"/>
                <w:numId w:val="15"/>
              </w:numPr>
              <w:spacing w:after="0" w:line="240" w:lineRule="auto"/>
              <w:contextualSpacing w:val="0"/>
              <w:jc w:val="both"/>
              <w:rPr>
                <w:color w:val="000000"/>
                <w:szCs w:val="20"/>
              </w:rPr>
            </w:pPr>
            <w:r w:rsidRPr="00A60CA8">
              <w:rPr>
                <w:color w:val="000000"/>
                <w:szCs w:val="20"/>
              </w:rPr>
              <w:t>FFS whether/how to support candidate beam identification in case of BFD</w:t>
            </w:r>
          </w:p>
          <w:p w14:paraId="0FBF5E7F" w14:textId="77777777" w:rsidR="00386C6E" w:rsidRPr="00A60CA8" w:rsidRDefault="00386C6E" w:rsidP="0058309A">
            <w:pPr>
              <w:pStyle w:val="ListParagraph"/>
              <w:numPr>
                <w:ilvl w:val="1"/>
                <w:numId w:val="15"/>
              </w:numPr>
              <w:spacing w:after="0" w:line="240" w:lineRule="auto"/>
              <w:contextualSpacing w:val="0"/>
              <w:jc w:val="both"/>
              <w:rPr>
                <w:color w:val="000000"/>
                <w:szCs w:val="20"/>
              </w:rPr>
            </w:pPr>
            <w:r w:rsidRPr="00A60CA8">
              <w:rPr>
                <w:color w:val="000000"/>
                <w:szCs w:val="20"/>
              </w:rPr>
              <w:t>FFS criteria of triggering sidelink BFI</w:t>
            </w:r>
          </w:p>
          <w:p w14:paraId="3B98EF1A" w14:textId="77777777" w:rsidR="00386C6E" w:rsidRPr="00A60CA8" w:rsidRDefault="00386C6E" w:rsidP="0058309A">
            <w:pPr>
              <w:pStyle w:val="ListParagraph"/>
              <w:numPr>
                <w:ilvl w:val="1"/>
                <w:numId w:val="15"/>
              </w:numPr>
              <w:spacing w:after="0" w:line="240" w:lineRule="auto"/>
              <w:contextualSpacing w:val="0"/>
              <w:jc w:val="both"/>
              <w:rPr>
                <w:color w:val="000000"/>
                <w:szCs w:val="20"/>
              </w:rPr>
            </w:pPr>
            <w:r w:rsidRPr="00A60CA8">
              <w:rPr>
                <w:color w:val="000000"/>
                <w:szCs w:val="20"/>
              </w:rPr>
              <w:t xml:space="preserve">FFS whether there is RAN1 impact </w:t>
            </w:r>
          </w:p>
          <w:p w14:paraId="75197E6D" w14:textId="77777777" w:rsidR="00386C6E" w:rsidRPr="00A60CA8" w:rsidRDefault="00386C6E" w:rsidP="0058309A">
            <w:pPr>
              <w:pStyle w:val="ListParagraph"/>
              <w:numPr>
                <w:ilvl w:val="0"/>
                <w:numId w:val="15"/>
              </w:numPr>
              <w:spacing w:after="0" w:line="240" w:lineRule="auto"/>
              <w:contextualSpacing w:val="0"/>
              <w:jc w:val="both"/>
              <w:rPr>
                <w:color w:val="000000"/>
                <w:szCs w:val="20"/>
              </w:rPr>
            </w:pPr>
            <w:r w:rsidRPr="00A60CA8">
              <w:rPr>
                <w:color w:val="000000"/>
                <w:szCs w:val="20"/>
              </w:rPr>
              <w:t>Scheme 2: Sidelink BFI is triggered based on the measurement of reference signal for BFD</w:t>
            </w:r>
          </w:p>
          <w:p w14:paraId="6E140E76" w14:textId="77777777" w:rsidR="00386C6E" w:rsidRPr="00A60CA8" w:rsidRDefault="00386C6E" w:rsidP="0058309A">
            <w:pPr>
              <w:pStyle w:val="ListParagraph"/>
              <w:numPr>
                <w:ilvl w:val="1"/>
                <w:numId w:val="15"/>
              </w:numPr>
              <w:spacing w:after="0" w:line="240" w:lineRule="auto"/>
              <w:contextualSpacing w:val="0"/>
              <w:jc w:val="both"/>
              <w:rPr>
                <w:color w:val="000000"/>
                <w:szCs w:val="20"/>
              </w:rPr>
            </w:pPr>
            <w:r w:rsidRPr="00A60CA8">
              <w:rPr>
                <w:color w:val="000000"/>
                <w:szCs w:val="20"/>
              </w:rPr>
              <w:t>Note: this scheme follows the principle of Uu BFR.</w:t>
            </w:r>
          </w:p>
          <w:p w14:paraId="127BB03E" w14:textId="77777777" w:rsidR="00386C6E" w:rsidRPr="00A60CA8" w:rsidRDefault="00386C6E" w:rsidP="0058309A">
            <w:pPr>
              <w:pStyle w:val="ListParagraph"/>
              <w:numPr>
                <w:ilvl w:val="2"/>
                <w:numId w:val="15"/>
              </w:numPr>
              <w:spacing w:after="0" w:line="240" w:lineRule="auto"/>
              <w:contextualSpacing w:val="0"/>
              <w:jc w:val="both"/>
              <w:rPr>
                <w:color w:val="000000"/>
                <w:szCs w:val="20"/>
              </w:rPr>
            </w:pPr>
            <w:r w:rsidRPr="00A60CA8">
              <w:rPr>
                <w:color w:val="000000"/>
                <w:szCs w:val="20"/>
              </w:rPr>
              <w:t xml:space="preserve"> FFS any other enhancements</w:t>
            </w:r>
          </w:p>
          <w:p w14:paraId="2E24F93D" w14:textId="77777777" w:rsidR="00386C6E" w:rsidRPr="00A60CA8" w:rsidRDefault="00386C6E" w:rsidP="0058309A">
            <w:pPr>
              <w:pStyle w:val="ListParagraph"/>
              <w:numPr>
                <w:ilvl w:val="1"/>
                <w:numId w:val="15"/>
              </w:numPr>
              <w:spacing w:after="0" w:line="240" w:lineRule="auto"/>
              <w:contextualSpacing w:val="0"/>
              <w:jc w:val="both"/>
              <w:rPr>
                <w:color w:val="000000"/>
                <w:szCs w:val="20"/>
              </w:rPr>
            </w:pPr>
            <w:r w:rsidRPr="00A60CA8">
              <w:rPr>
                <w:color w:val="000000"/>
                <w:szCs w:val="20"/>
              </w:rPr>
              <w:t xml:space="preserve">Consider the following reference signals for BFD </w:t>
            </w:r>
          </w:p>
          <w:p w14:paraId="5B7A7446" w14:textId="77777777" w:rsidR="00386C6E" w:rsidRPr="00A60CA8" w:rsidRDefault="00386C6E" w:rsidP="0058309A">
            <w:pPr>
              <w:pStyle w:val="ListParagraph"/>
              <w:numPr>
                <w:ilvl w:val="2"/>
                <w:numId w:val="15"/>
              </w:numPr>
              <w:spacing w:after="0" w:line="240" w:lineRule="auto"/>
              <w:contextualSpacing w:val="0"/>
              <w:jc w:val="both"/>
              <w:rPr>
                <w:color w:val="000000"/>
                <w:szCs w:val="20"/>
              </w:rPr>
            </w:pPr>
            <w:r>
              <w:rPr>
                <w:color w:val="000000"/>
                <w:szCs w:val="20"/>
              </w:rPr>
              <w:t>P</w:t>
            </w:r>
            <w:r w:rsidRPr="00A60CA8">
              <w:rPr>
                <w:color w:val="000000"/>
                <w:szCs w:val="20"/>
              </w:rPr>
              <w:t>eriodic and/or semi-persistent sidelink CSI-RS</w:t>
            </w:r>
          </w:p>
          <w:p w14:paraId="03CB767A" w14:textId="77777777" w:rsidR="00386C6E" w:rsidRPr="00A60CA8" w:rsidRDefault="00386C6E" w:rsidP="0058309A">
            <w:pPr>
              <w:pStyle w:val="ListParagraph"/>
              <w:numPr>
                <w:ilvl w:val="2"/>
                <w:numId w:val="15"/>
              </w:numPr>
              <w:spacing w:after="0" w:line="240" w:lineRule="auto"/>
              <w:contextualSpacing w:val="0"/>
              <w:jc w:val="both"/>
              <w:rPr>
                <w:color w:val="000000"/>
                <w:szCs w:val="20"/>
              </w:rPr>
            </w:pPr>
            <w:r w:rsidRPr="00A60CA8">
              <w:rPr>
                <w:color w:val="000000"/>
                <w:szCs w:val="20"/>
              </w:rPr>
              <w:t>S-SSB</w:t>
            </w:r>
            <w:r w:rsidRPr="00A60CA8">
              <w:rPr>
                <w:rFonts w:eastAsia="Yu Mincho"/>
                <w:color w:val="000000"/>
                <w:szCs w:val="20"/>
              </w:rPr>
              <w:t xml:space="preserve"> or its modified format</w:t>
            </w:r>
          </w:p>
          <w:p w14:paraId="2F8CE004" w14:textId="77777777" w:rsidR="00386C6E" w:rsidRPr="00A60CA8" w:rsidRDefault="00386C6E" w:rsidP="0058309A">
            <w:pPr>
              <w:pStyle w:val="ListParagraph"/>
              <w:numPr>
                <w:ilvl w:val="1"/>
                <w:numId w:val="15"/>
              </w:numPr>
              <w:spacing w:after="0" w:line="240" w:lineRule="auto"/>
              <w:contextualSpacing w:val="0"/>
              <w:jc w:val="both"/>
              <w:rPr>
                <w:color w:val="000000"/>
                <w:szCs w:val="20"/>
              </w:rPr>
            </w:pPr>
            <w:r w:rsidRPr="00A60CA8">
              <w:rPr>
                <w:color w:val="000000"/>
                <w:szCs w:val="20"/>
              </w:rPr>
              <w:t xml:space="preserve">FFS criteria of triggering of sidelink BFI </w:t>
            </w:r>
          </w:p>
          <w:p w14:paraId="4A7ACE0C" w14:textId="77777777" w:rsidR="00386C6E" w:rsidRPr="0029467E" w:rsidRDefault="00386C6E" w:rsidP="0058309A">
            <w:pPr>
              <w:pStyle w:val="ListParagraph"/>
              <w:numPr>
                <w:ilvl w:val="1"/>
                <w:numId w:val="15"/>
              </w:numPr>
              <w:spacing w:after="0" w:line="240" w:lineRule="auto"/>
              <w:contextualSpacing w:val="0"/>
              <w:jc w:val="both"/>
              <w:rPr>
                <w:szCs w:val="20"/>
              </w:rPr>
            </w:pPr>
            <w:r w:rsidRPr="0029467E">
              <w:rPr>
                <w:szCs w:val="20"/>
              </w:rPr>
              <w:t>FFS whether/how to trigger the transmission of reference signal for BFD</w:t>
            </w:r>
          </w:p>
          <w:p w14:paraId="643F7EF8" w14:textId="77777777" w:rsidR="00386C6E" w:rsidRPr="00AF20D4" w:rsidRDefault="00386C6E" w:rsidP="0058309A">
            <w:pPr>
              <w:pStyle w:val="ListParagraph"/>
              <w:numPr>
                <w:ilvl w:val="0"/>
                <w:numId w:val="15"/>
              </w:numPr>
              <w:spacing w:after="0" w:line="240" w:lineRule="auto"/>
              <w:contextualSpacing w:val="0"/>
              <w:jc w:val="both"/>
              <w:rPr>
                <w:szCs w:val="20"/>
              </w:rPr>
            </w:pPr>
            <w:r w:rsidRPr="00A60CA8">
              <w:rPr>
                <w:color w:val="000000"/>
                <w:szCs w:val="20"/>
              </w:rPr>
              <w:t>Other options are not precluded.</w:t>
            </w:r>
          </w:p>
          <w:p w14:paraId="2AC92520" w14:textId="2710EC28" w:rsidR="00481A21" w:rsidRPr="00433172" w:rsidRDefault="00481A21" w:rsidP="00386C6E">
            <w:pPr>
              <w:overflowPunct/>
              <w:autoSpaceDE/>
              <w:autoSpaceDN/>
              <w:adjustRightInd/>
              <w:spacing w:after="0"/>
              <w:textAlignment w:val="auto"/>
              <w:rPr>
                <w:rFonts w:eastAsia="Malgun Gothic"/>
                <w:iCs/>
                <w:lang w:eastAsia="zh-CN"/>
              </w:rPr>
            </w:pPr>
          </w:p>
        </w:tc>
      </w:tr>
    </w:tbl>
    <w:p w14:paraId="33B592C8" w14:textId="79819C29" w:rsidR="00FC200E" w:rsidRDefault="0077193D" w:rsidP="000330F1">
      <w:pPr>
        <w:jc w:val="both"/>
      </w:pPr>
      <w:r w:rsidRPr="00F0292C">
        <w:br/>
      </w:r>
      <w:r w:rsidR="00D23C5D" w:rsidRPr="00F0292C">
        <w:t xml:space="preserve">Rel-16/17 NR sidelink </w:t>
      </w:r>
      <w:r w:rsidR="004F2950" w:rsidRPr="00F0292C">
        <w:t xml:space="preserve">supports </w:t>
      </w:r>
      <w:r w:rsidR="00B16EB7" w:rsidRPr="00F0292C">
        <w:t xml:space="preserve">HARQ-based sidelink </w:t>
      </w:r>
      <w:r w:rsidR="00D23C5D" w:rsidRPr="00F0292C">
        <w:t>RLF</w:t>
      </w:r>
      <w:r w:rsidR="004F2950" w:rsidRPr="00F0292C">
        <w:t xml:space="preserve"> detection.</w:t>
      </w:r>
      <w:r w:rsidR="004977E0" w:rsidRPr="00F0292C">
        <w:t xml:space="preserve"> HARQ-based sidelink RLF is </w:t>
      </w:r>
      <w:r w:rsidR="007C270A" w:rsidRPr="00F0292C">
        <w:t xml:space="preserve">detected </w:t>
      </w:r>
      <w:r w:rsidR="004977E0" w:rsidRPr="00F0292C">
        <w:t xml:space="preserve">if the number of </w:t>
      </w:r>
      <w:r w:rsidR="005D185E" w:rsidRPr="00F0292C">
        <w:t xml:space="preserve">consecutive </w:t>
      </w:r>
      <w:r w:rsidR="004977E0" w:rsidRPr="00F0292C">
        <w:t>instances that PSFCH reception is absent on the PSFCH reception occasion reaches a threshold.</w:t>
      </w:r>
    </w:p>
    <w:p w14:paraId="12CBFF71" w14:textId="6AE9B7DD" w:rsidR="0042785A" w:rsidRPr="00A45E85" w:rsidRDefault="0042785A" w:rsidP="0042785A">
      <w:pPr>
        <w:jc w:val="both"/>
      </w:pPr>
      <w:r w:rsidRPr="00F0292C">
        <w:t xml:space="preserve">In NR Uu, beam failure is detected by counting the number of </w:t>
      </w:r>
      <w:r>
        <w:t>BFIs</w:t>
      </w:r>
      <w:r w:rsidR="00E06572">
        <w:t>, where</w:t>
      </w:r>
      <w:r w:rsidRPr="00F0292C">
        <w:t xml:space="preserve"> </w:t>
      </w:r>
      <w:r w:rsidR="00E06572">
        <w:t>a</w:t>
      </w:r>
      <w:r w:rsidRPr="00F0292C">
        <w:t xml:space="preserve"> </w:t>
      </w:r>
      <w:r>
        <w:t>BFI</w:t>
      </w:r>
      <w:r w:rsidRPr="00F0292C">
        <w:t xml:space="preserve"> is indicated from </w:t>
      </w:r>
      <w:r w:rsidR="003B5E6F">
        <w:t xml:space="preserve">the </w:t>
      </w:r>
      <w:r w:rsidRPr="00F0292C">
        <w:t xml:space="preserve">PHY layer to </w:t>
      </w:r>
      <w:r w:rsidR="003B5E6F">
        <w:t xml:space="preserve">the </w:t>
      </w:r>
      <w:r w:rsidRPr="00F0292C">
        <w:t xml:space="preserve">MAC layer when </w:t>
      </w:r>
      <w:r w:rsidR="003B5E6F">
        <w:t>an</w:t>
      </w:r>
      <w:r w:rsidRPr="00F0292C">
        <w:t xml:space="preserve"> L1 measurement (e.g., L1-RSRP) </w:t>
      </w:r>
      <w:r w:rsidR="00437A75">
        <w:t>reaches</w:t>
      </w:r>
      <w:r w:rsidRPr="00F0292C">
        <w:t xml:space="preserve"> a threshold. If the number of consecutive </w:t>
      </w:r>
      <w:r>
        <w:t xml:space="preserve">BFIs </w:t>
      </w:r>
      <w:r w:rsidRPr="00F0292C">
        <w:t xml:space="preserve">exceeds a </w:t>
      </w:r>
      <w:r w:rsidRPr="00A45E85">
        <w:t>threshold, it triggers a beam failure recovery (BFR) procedure.</w:t>
      </w:r>
    </w:p>
    <w:p w14:paraId="39DE7032" w14:textId="0E82E572" w:rsidR="00D23C5D" w:rsidRPr="00F0292C" w:rsidRDefault="009B194E" w:rsidP="000330F1">
      <w:pPr>
        <w:jc w:val="both"/>
      </w:pPr>
      <w:r w:rsidRPr="00A45E85">
        <w:t xml:space="preserve">In </w:t>
      </w:r>
      <w:r w:rsidRPr="00A45E85">
        <w:rPr>
          <w:lang w:val="en-GB" w:eastAsia="zh-CN"/>
        </w:rPr>
        <w:t xml:space="preserve">the RAN1 #113 meeting, </w:t>
      </w:r>
      <w:r w:rsidRPr="00A45E85">
        <w:t>f</w:t>
      </w:r>
      <w:r w:rsidR="00C37759" w:rsidRPr="00A45E85">
        <w:t xml:space="preserve">or sidelink </w:t>
      </w:r>
      <w:r w:rsidR="0042785A" w:rsidRPr="00A45E85">
        <w:t>BFI</w:t>
      </w:r>
      <w:r w:rsidR="00C37759" w:rsidRPr="00A45E85">
        <w:t xml:space="preserve">, </w:t>
      </w:r>
      <w:r w:rsidRPr="00A45E85">
        <w:t xml:space="preserve">it was agreed to study </w:t>
      </w:r>
      <w:r w:rsidR="006960CF" w:rsidRPr="00A45E85">
        <w:t xml:space="preserve">Scheme 1 and Scheme 2 </w:t>
      </w:r>
      <w:r w:rsidR="004F2D88" w:rsidRPr="00A45E85">
        <w:t>as shown above</w:t>
      </w:r>
      <w:r w:rsidR="00940EAA" w:rsidRPr="00A45E85">
        <w:t>.</w:t>
      </w:r>
      <w:r w:rsidR="006960CF" w:rsidRPr="00A45E85">
        <w:t xml:space="preserve"> Scheme 1 is based on the principle of sidelink RLF</w:t>
      </w:r>
      <w:r w:rsidR="006A581C" w:rsidRPr="00A45E85">
        <w:t>,</w:t>
      </w:r>
      <w:r w:rsidR="00221CAA" w:rsidRPr="00A45E85">
        <w:t xml:space="preserve"> </w:t>
      </w:r>
      <w:r w:rsidR="00704304" w:rsidRPr="00A45E85">
        <w:t>in which</w:t>
      </w:r>
      <w:r w:rsidR="00221CAA" w:rsidRPr="00A45E85">
        <w:t xml:space="preserve"> BFI is triggered at Tx UE</w:t>
      </w:r>
      <w:r w:rsidR="00704304" w:rsidRPr="00A45E85">
        <w:t>.</w:t>
      </w:r>
      <w:r w:rsidR="00981712" w:rsidRPr="00A45E85">
        <w:t xml:space="preserve"> </w:t>
      </w:r>
      <w:r w:rsidR="00704304" w:rsidRPr="00A45E85">
        <w:t>On the other hand,</w:t>
      </w:r>
      <w:r w:rsidR="006960CF" w:rsidRPr="00A45E85">
        <w:t xml:space="preserve"> Scheme 2 is based on the principle of NR Uu BFR</w:t>
      </w:r>
      <w:r w:rsidR="00704304" w:rsidRPr="00A45E85">
        <w:t>,</w:t>
      </w:r>
      <w:r w:rsidR="00221CAA" w:rsidRPr="00A45E85">
        <w:t xml:space="preserve"> </w:t>
      </w:r>
      <w:r w:rsidR="00704304" w:rsidRPr="00A45E85">
        <w:t>in which</w:t>
      </w:r>
      <w:r w:rsidR="00221CAA" w:rsidRPr="00A45E85">
        <w:t xml:space="preserve"> BFI is triggered at Rx UE</w:t>
      </w:r>
      <w:r w:rsidR="006960CF" w:rsidRPr="00A45E85">
        <w:t>.</w:t>
      </w:r>
      <w:r w:rsidR="00DC1FE6" w:rsidRPr="00A45E85">
        <w:t xml:space="preserve"> In our view,</w:t>
      </w:r>
      <w:r w:rsidR="00D7024E" w:rsidRPr="00A45E85">
        <w:t xml:space="preserve"> </w:t>
      </w:r>
      <w:r w:rsidR="00DC1FE6" w:rsidRPr="00A45E85">
        <w:t>b</w:t>
      </w:r>
      <w:r w:rsidR="00D7024E" w:rsidRPr="00A45E85">
        <w:t>oth schemes are complementary.</w:t>
      </w:r>
      <w:r w:rsidR="00C37759" w:rsidRPr="00A45E85">
        <w:t xml:space="preserve"> </w:t>
      </w:r>
      <w:r w:rsidR="00D7024E" w:rsidRPr="00A45E85">
        <w:t>Therefore, w</w:t>
      </w:r>
      <w:r w:rsidR="00D05ABC" w:rsidRPr="00A45E85">
        <w:t xml:space="preserve">e propose to </w:t>
      </w:r>
      <w:r w:rsidR="008D68A9" w:rsidRPr="00A45E85">
        <w:t>support</w:t>
      </w:r>
      <w:r w:rsidR="00D05ABC" w:rsidRPr="00A45E85">
        <w:t xml:space="preserve"> both Schemes 1 and 2.</w:t>
      </w:r>
    </w:p>
    <w:p w14:paraId="469B45EC" w14:textId="12600953" w:rsidR="00495557" w:rsidRDefault="00495557" w:rsidP="00817C26">
      <w:pPr>
        <w:pStyle w:val="3GPPNormalText"/>
        <w:jc w:val="left"/>
        <w:rPr>
          <w:b/>
          <w:bCs/>
          <w:sz w:val="20"/>
          <w:szCs w:val="20"/>
        </w:rPr>
      </w:pPr>
      <w:bookmarkStart w:id="41" w:name="_Toc131435260"/>
      <w:bookmarkStart w:id="42" w:name="_Toc142646433"/>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13</w:t>
      </w:r>
      <w:r w:rsidRPr="00F0292C">
        <w:rPr>
          <w:b/>
          <w:bCs/>
          <w:sz w:val="20"/>
          <w:szCs w:val="20"/>
        </w:rPr>
        <w:fldChar w:fldCharType="end"/>
      </w:r>
      <w:r w:rsidRPr="00F0292C">
        <w:rPr>
          <w:b/>
          <w:bCs/>
          <w:sz w:val="20"/>
          <w:szCs w:val="20"/>
        </w:rPr>
        <w:t>:</w:t>
      </w:r>
      <w:r>
        <w:rPr>
          <w:b/>
          <w:bCs/>
          <w:sz w:val="20"/>
          <w:szCs w:val="20"/>
        </w:rPr>
        <w:t xml:space="preserve"> </w:t>
      </w:r>
      <w:r w:rsidR="00F37D86">
        <w:rPr>
          <w:b/>
          <w:bCs/>
          <w:sz w:val="20"/>
          <w:szCs w:val="20"/>
        </w:rPr>
        <w:t xml:space="preserve">For sidelink </w:t>
      </w:r>
      <w:r w:rsidR="002027A5">
        <w:rPr>
          <w:b/>
          <w:bCs/>
          <w:sz w:val="20"/>
          <w:szCs w:val="20"/>
        </w:rPr>
        <w:t>BFI</w:t>
      </w:r>
      <w:r w:rsidR="00F37D86">
        <w:rPr>
          <w:b/>
          <w:bCs/>
          <w:sz w:val="20"/>
          <w:szCs w:val="20"/>
        </w:rPr>
        <w:t xml:space="preserve">, </w:t>
      </w:r>
      <w:r w:rsidR="002740CC" w:rsidRPr="005C6E63">
        <w:rPr>
          <w:b/>
          <w:bCs/>
          <w:sz w:val="20"/>
          <w:szCs w:val="20"/>
        </w:rPr>
        <w:t>Scheme 1 (</w:t>
      </w:r>
      <w:r w:rsidR="002740CC" w:rsidRPr="00FA75EC">
        <w:rPr>
          <w:b/>
          <w:bCs/>
          <w:sz w:val="20"/>
          <w:szCs w:val="20"/>
        </w:rPr>
        <w:t>based on PSFCH carrying sidelink HARQ feedback</w:t>
      </w:r>
      <w:r w:rsidR="002740CC" w:rsidRPr="005C6E63">
        <w:rPr>
          <w:b/>
          <w:bCs/>
          <w:sz w:val="20"/>
          <w:szCs w:val="20"/>
        </w:rPr>
        <w:t>)</w:t>
      </w:r>
      <w:r w:rsidR="00E2474E">
        <w:rPr>
          <w:b/>
          <w:bCs/>
          <w:sz w:val="20"/>
          <w:szCs w:val="20"/>
        </w:rPr>
        <w:t xml:space="preserve"> and </w:t>
      </w:r>
      <w:r w:rsidR="002740CC">
        <w:rPr>
          <w:b/>
          <w:bCs/>
          <w:sz w:val="20"/>
          <w:szCs w:val="20"/>
        </w:rPr>
        <w:t xml:space="preserve">Scheme 2 </w:t>
      </w:r>
      <w:r w:rsidR="002740CC" w:rsidRPr="005C6E63">
        <w:rPr>
          <w:b/>
          <w:bCs/>
          <w:sz w:val="20"/>
          <w:szCs w:val="20"/>
        </w:rPr>
        <w:t>(</w:t>
      </w:r>
      <w:r w:rsidR="002740CC">
        <w:rPr>
          <w:b/>
          <w:bCs/>
          <w:sz w:val="20"/>
          <w:szCs w:val="20"/>
        </w:rPr>
        <w:t xml:space="preserve">based on </w:t>
      </w:r>
      <w:r w:rsidR="002740CC" w:rsidRPr="005C6E63">
        <w:rPr>
          <w:b/>
          <w:bCs/>
          <w:sz w:val="20"/>
          <w:szCs w:val="20"/>
        </w:rPr>
        <w:t>measurement of reference signal</w:t>
      </w:r>
      <w:r w:rsidR="002740CC">
        <w:rPr>
          <w:b/>
          <w:bCs/>
          <w:sz w:val="20"/>
          <w:szCs w:val="20"/>
        </w:rPr>
        <w:t xml:space="preserve"> for BFD</w:t>
      </w:r>
      <w:r w:rsidR="002740CC" w:rsidRPr="005C6E63">
        <w:rPr>
          <w:b/>
          <w:bCs/>
          <w:sz w:val="20"/>
          <w:szCs w:val="20"/>
        </w:rPr>
        <w:t>)</w:t>
      </w:r>
      <w:r w:rsidR="00E2474E">
        <w:rPr>
          <w:b/>
          <w:bCs/>
          <w:sz w:val="20"/>
          <w:szCs w:val="20"/>
        </w:rPr>
        <w:t xml:space="preserve"> are</w:t>
      </w:r>
      <w:r w:rsidR="00E2474E" w:rsidRPr="00E2474E">
        <w:rPr>
          <w:b/>
          <w:bCs/>
          <w:sz w:val="20"/>
          <w:szCs w:val="20"/>
        </w:rPr>
        <w:t xml:space="preserve"> </w:t>
      </w:r>
      <w:r w:rsidR="00E2474E" w:rsidRPr="002740CC">
        <w:rPr>
          <w:b/>
          <w:bCs/>
          <w:sz w:val="20"/>
          <w:szCs w:val="20"/>
        </w:rPr>
        <w:t>complementary</w:t>
      </w:r>
      <w:r w:rsidR="00E2474E">
        <w:rPr>
          <w:b/>
          <w:bCs/>
          <w:sz w:val="20"/>
          <w:szCs w:val="20"/>
        </w:rPr>
        <w:t>. This is because</w:t>
      </w:r>
      <w:r w:rsidR="002740CC" w:rsidRPr="002740CC">
        <w:rPr>
          <w:b/>
          <w:bCs/>
          <w:sz w:val="20"/>
          <w:szCs w:val="20"/>
        </w:rPr>
        <w:t xml:space="preserve"> </w:t>
      </w:r>
      <w:r w:rsidR="002740CC">
        <w:rPr>
          <w:b/>
          <w:bCs/>
          <w:sz w:val="20"/>
          <w:szCs w:val="20"/>
        </w:rPr>
        <w:t>sidelink BFI is triggered</w:t>
      </w:r>
      <w:r w:rsidR="00E2474E">
        <w:rPr>
          <w:b/>
          <w:bCs/>
          <w:sz w:val="20"/>
          <w:szCs w:val="20"/>
        </w:rPr>
        <w:t xml:space="preserve"> at Tx UE in Scheme 1, whereas sidelink BFI is triggered</w:t>
      </w:r>
      <w:r w:rsidR="002740CC">
        <w:rPr>
          <w:b/>
          <w:bCs/>
          <w:sz w:val="20"/>
          <w:szCs w:val="20"/>
        </w:rPr>
        <w:t xml:space="preserve"> at Rx UE</w:t>
      </w:r>
      <w:r w:rsidR="00E2474E">
        <w:rPr>
          <w:b/>
          <w:bCs/>
          <w:sz w:val="20"/>
          <w:szCs w:val="20"/>
        </w:rPr>
        <w:t xml:space="preserve"> in Scheme 2</w:t>
      </w:r>
      <w:r w:rsidR="002740CC">
        <w:rPr>
          <w:b/>
          <w:bCs/>
          <w:sz w:val="20"/>
          <w:szCs w:val="20"/>
        </w:rPr>
        <w:t>.</w:t>
      </w:r>
      <w:bookmarkEnd w:id="42"/>
    </w:p>
    <w:p w14:paraId="4AB5F573" w14:textId="38538EC8" w:rsidR="00751050" w:rsidRPr="00F6116D" w:rsidRDefault="00BF276F" w:rsidP="00817C26">
      <w:pPr>
        <w:pStyle w:val="3GPPNormalText"/>
        <w:jc w:val="left"/>
        <w:rPr>
          <w:b/>
          <w:bCs/>
          <w:sz w:val="20"/>
          <w:szCs w:val="20"/>
        </w:rPr>
      </w:pPr>
      <w:bookmarkStart w:id="43" w:name="_Toc142646461"/>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16</w:t>
      </w:r>
      <w:r w:rsidRPr="00F0292C">
        <w:rPr>
          <w:b/>
          <w:bCs/>
          <w:sz w:val="20"/>
          <w:szCs w:val="20"/>
        </w:rPr>
        <w:fldChar w:fldCharType="end"/>
      </w:r>
      <w:r w:rsidRPr="00F0292C">
        <w:rPr>
          <w:b/>
          <w:bCs/>
          <w:sz w:val="20"/>
          <w:szCs w:val="20"/>
        </w:rPr>
        <w:t xml:space="preserve">: </w:t>
      </w:r>
      <w:r w:rsidR="00D513A0">
        <w:rPr>
          <w:b/>
          <w:bCs/>
          <w:sz w:val="20"/>
          <w:szCs w:val="20"/>
        </w:rPr>
        <w:t>For sidelink BFI, s</w:t>
      </w:r>
      <w:r w:rsidR="008D68A9">
        <w:rPr>
          <w:b/>
          <w:bCs/>
          <w:sz w:val="20"/>
          <w:szCs w:val="20"/>
        </w:rPr>
        <w:t>upport</w:t>
      </w:r>
      <w:r w:rsidR="005C6E63" w:rsidRPr="005C6E63">
        <w:rPr>
          <w:b/>
          <w:bCs/>
          <w:sz w:val="20"/>
          <w:szCs w:val="20"/>
        </w:rPr>
        <w:t xml:space="preserve"> both Scheme 1 (</w:t>
      </w:r>
      <w:r w:rsidR="00FA75EC" w:rsidRPr="00FA75EC">
        <w:rPr>
          <w:b/>
          <w:bCs/>
          <w:sz w:val="20"/>
          <w:szCs w:val="20"/>
        </w:rPr>
        <w:t>based on PSFCH carrying sidelink HARQ feedback</w:t>
      </w:r>
      <w:r w:rsidR="005C6E63" w:rsidRPr="005C6E63">
        <w:rPr>
          <w:b/>
          <w:bCs/>
          <w:sz w:val="20"/>
          <w:szCs w:val="20"/>
        </w:rPr>
        <w:t>) and Scheme 2 (</w:t>
      </w:r>
      <w:r w:rsidR="00760C4A">
        <w:rPr>
          <w:b/>
          <w:bCs/>
          <w:sz w:val="20"/>
          <w:szCs w:val="20"/>
        </w:rPr>
        <w:t xml:space="preserve">based on </w:t>
      </w:r>
      <w:r w:rsidR="005C6E63" w:rsidRPr="005C6E63">
        <w:rPr>
          <w:b/>
          <w:bCs/>
          <w:sz w:val="20"/>
          <w:szCs w:val="20"/>
        </w:rPr>
        <w:t>measurement of reference signal</w:t>
      </w:r>
      <w:r w:rsidR="00FA75EC">
        <w:rPr>
          <w:b/>
          <w:bCs/>
          <w:sz w:val="20"/>
          <w:szCs w:val="20"/>
        </w:rPr>
        <w:t xml:space="preserve"> for BFD</w:t>
      </w:r>
      <w:r w:rsidR="005C6E63" w:rsidRPr="005C6E63">
        <w:rPr>
          <w:b/>
          <w:bCs/>
          <w:sz w:val="20"/>
          <w:szCs w:val="20"/>
        </w:rPr>
        <w:t>). Other options are not precluded</w:t>
      </w:r>
      <w:r w:rsidR="00241194" w:rsidRPr="00F0292C">
        <w:rPr>
          <w:b/>
          <w:bCs/>
          <w:sz w:val="20"/>
          <w:szCs w:val="20"/>
        </w:rPr>
        <w:t>.</w:t>
      </w:r>
      <w:bookmarkEnd w:id="41"/>
      <w:bookmarkEnd w:id="43"/>
    </w:p>
    <w:p w14:paraId="59D09D32" w14:textId="2B34889A" w:rsidR="00910231" w:rsidRDefault="002362F6" w:rsidP="0030180D">
      <w:pPr>
        <w:pStyle w:val="3GPPNormalText"/>
        <w:jc w:val="left"/>
        <w:rPr>
          <w:sz w:val="20"/>
          <w:szCs w:val="20"/>
        </w:rPr>
      </w:pPr>
      <w:r w:rsidRPr="00C218B8">
        <w:rPr>
          <w:sz w:val="20"/>
          <w:szCs w:val="20"/>
        </w:rPr>
        <w:t xml:space="preserve">Regarding </w:t>
      </w:r>
      <w:r w:rsidR="00C879BA" w:rsidRPr="00C218B8">
        <w:rPr>
          <w:sz w:val="20"/>
          <w:szCs w:val="20"/>
        </w:rPr>
        <w:t>Scheme 1</w:t>
      </w:r>
      <w:r w:rsidR="00516EFD" w:rsidRPr="00C218B8">
        <w:rPr>
          <w:sz w:val="20"/>
          <w:szCs w:val="20"/>
        </w:rPr>
        <w:t xml:space="preserve"> (based on PSFCH carrying sidelink HARQ feedback)</w:t>
      </w:r>
      <w:r w:rsidR="00C879BA" w:rsidRPr="00C218B8">
        <w:rPr>
          <w:sz w:val="20"/>
          <w:szCs w:val="20"/>
        </w:rPr>
        <w:t xml:space="preserve">, </w:t>
      </w:r>
      <w:r w:rsidR="00C62FDE" w:rsidRPr="00C218B8">
        <w:rPr>
          <w:sz w:val="20"/>
          <w:szCs w:val="20"/>
        </w:rPr>
        <w:t xml:space="preserve">one open issue is </w:t>
      </w:r>
      <w:r w:rsidR="00AF73B9" w:rsidRPr="00C218B8">
        <w:rPr>
          <w:sz w:val="20"/>
          <w:szCs w:val="20"/>
        </w:rPr>
        <w:t>the criteria of triggering sidelink BFI.</w:t>
      </w:r>
      <w:r w:rsidR="00D22F86" w:rsidRPr="00C218B8">
        <w:rPr>
          <w:sz w:val="20"/>
          <w:szCs w:val="20"/>
        </w:rPr>
        <w:t xml:space="preserve"> Similar to Rel-16/17 NR </w:t>
      </w:r>
      <w:r w:rsidR="00F0752B" w:rsidRPr="00C218B8">
        <w:rPr>
          <w:sz w:val="20"/>
          <w:szCs w:val="20"/>
        </w:rPr>
        <w:t>sidelink</w:t>
      </w:r>
      <w:r w:rsidR="00C35D63">
        <w:rPr>
          <w:sz w:val="20"/>
          <w:szCs w:val="20"/>
        </w:rPr>
        <w:t xml:space="preserve"> RLF detection</w:t>
      </w:r>
      <w:r w:rsidR="00D22F86" w:rsidRPr="00C218B8">
        <w:rPr>
          <w:sz w:val="20"/>
          <w:szCs w:val="20"/>
        </w:rPr>
        <w:t xml:space="preserve">, we can </w:t>
      </w:r>
      <w:r w:rsidR="00F0752B" w:rsidRPr="00C218B8">
        <w:rPr>
          <w:sz w:val="20"/>
          <w:szCs w:val="20"/>
        </w:rPr>
        <w:t xml:space="preserve">consider </w:t>
      </w:r>
      <w:r w:rsidR="00EA5919" w:rsidRPr="00C218B8">
        <w:rPr>
          <w:sz w:val="20"/>
          <w:szCs w:val="20"/>
        </w:rPr>
        <w:t>consecutive instances</w:t>
      </w:r>
      <w:r w:rsidR="003D1E75" w:rsidRPr="00C218B8">
        <w:rPr>
          <w:sz w:val="20"/>
          <w:szCs w:val="20"/>
        </w:rPr>
        <w:t xml:space="preserve"> in the PHY layer</w:t>
      </w:r>
      <w:r w:rsidR="00EA5919" w:rsidRPr="00C218B8">
        <w:rPr>
          <w:sz w:val="20"/>
          <w:szCs w:val="20"/>
        </w:rPr>
        <w:t xml:space="preserve"> that PSFCH reception is absent</w:t>
      </w:r>
      <w:r w:rsidR="00EA5919" w:rsidRPr="00EA5919">
        <w:rPr>
          <w:sz w:val="20"/>
          <w:szCs w:val="20"/>
        </w:rPr>
        <w:t xml:space="preserve"> on the PSFCH reception occasion</w:t>
      </w:r>
      <w:r w:rsidR="00EA5919">
        <w:rPr>
          <w:sz w:val="20"/>
          <w:szCs w:val="20"/>
        </w:rPr>
        <w:t>.</w:t>
      </w:r>
      <w:r w:rsidR="000C7DC9">
        <w:rPr>
          <w:sz w:val="20"/>
          <w:szCs w:val="20"/>
        </w:rPr>
        <w:t xml:space="preserve"> However, i</w:t>
      </w:r>
      <w:r w:rsidR="000C7DC9" w:rsidRPr="000C7DC9">
        <w:rPr>
          <w:sz w:val="20"/>
          <w:szCs w:val="20"/>
        </w:rPr>
        <w:t>f only absence of PSFCH</w:t>
      </w:r>
      <w:r w:rsidR="00B43AE1">
        <w:rPr>
          <w:sz w:val="20"/>
          <w:szCs w:val="20"/>
        </w:rPr>
        <w:t xml:space="preserve"> reception</w:t>
      </w:r>
      <w:r w:rsidR="000C7DC9" w:rsidRPr="000C7DC9">
        <w:rPr>
          <w:sz w:val="20"/>
          <w:szCs w:val="20"/>
        </w:rPr>
        <w:t xml:space="preserve"> is </w:t>
      </w:r>
      <w:r w:rsidR="00AD00BB">
        <w:rPr>
          <w:sz w:val="20"/>
          <w:szCs w:val="20"/>
        </w:rPr>
        <w:t>considered</w:t>
      </w:r>
      <w:r w:rsidR="000C7DC9" w:rsidRPr="000C7DC9">
        <w:rPr>
          <w:sz w:val="20"/>
          <w:szCs w:val="20"/>
        </w:rPr>
        <w:t xml:space="preserve">, beam failure is the same as RLF. It would be better to make use of </w:t>
      </w:r>
      <w:r w:rsidR="008A3111">
        <w:rPr>
          <w:sz w:val="20"/>
          <w:szCs w:val="20"/>
        </w:rPr>
        <w:t>other</w:t>
      </w:r>
      <w:r w:rsidR="000C7DC9" w:rsidRPr="000C7DC9">
        <w:rPr>
          <w:sz w:val="20"/>
          <w:szCs w:val="20"/>
        </w:rPr>
        <w:t xml:space="preserve"> information to get early indication</w:t>
      </w:r>
      <w:r w:rsidR="0013518D">
        <w:rPr>
          <w:sz w:val="20"/>
          <w:szCs w:val="20"/>
        </w:rPr>
        <w:t xml:space="preserve"> for beam failure</w:t>
      </w:r>
      <w:r w:rsidR="000C7DC9" w:rsidRPr="000C7DC9">
        <w:rPr>
          <w:sz w:val="20"/>
          <w:szCs w:val="20"/>
        </w:rPr>
        <w:t>.</w:t>
      </w:r>
      <w:r w:rsidR="00367D65">
        <w:rPr>
          <w:sz w:val="20"/>
          <w:szCs w:val="20"/>
        </w:rPr>
        <w:t xml:space="preserve"> </w:t>
      </w:r>
      <w:r w:rsidR="002748A8">
        <w:rPr>
          <w:sz w:val="20"/>
          <w:szCs w:val="20"/>
        </w:rPr>
        <w:t>So, i</w:t>
      </w:r>
      <w:r w:rsidR="00367D65">
        <w:rPr>
          <w:sz w:val="20"/>
          <w:szCs w:val="20"/>
        </w:rPr>
        <w:t>n addition</w:t>
      </w:r>
      <w:r w:rsidR="002748A8">
        <w:rPr>
          <w:sz w:val="20"/>
          <w:szCs w:val="20"/>
        </w:rPr>
        <w:t xml:space="preserve"> to monitoring absent PSFCH reception</w:t>
      </w:r>
      <w:r w:rsidR="00367D65">
        <w:rPr>
          <w:sz w:val="20"/>
          <w:szCs w:val="20"/>
        </w:rPr>
        <w:t xml:space="preserve">, we can consider </w:t>
      </w:r>
      <w:r w:rsidR="003A5C1A">
        <w:rPr>
          <w:sz w:val="20"/>
          <w:szCs w:val="20"/>
        </w:rPr>
        <w:t>the number of HARQ retransmission</w:t>
      </w:r>
      <w:r w:rsidR="00C81DC5">
        <w:rPr>
          <w:sz w:val="20"/>
          <w:szCs w:val="20"/>
        </w:rPr>
        <w:t xml:space="preserve"> </w:t>
      </w:r>
      <w:r w:rsidR="00C81DC5">
        <w:rPr>
          <w:sz w:val="20"/>
          <w:szCs w:val="20"/>
        </w:rPr>
        <w:lastRenderedPageBreak/>
        <w:t>attempt</w:t>
      </w:r>
      <w:r w:rsidR="008B25C2">
        <w:rPr>
          <w:sz w:val="20"/>
          <w:szCs w:val="20"/>
        </w:rPr>
        <w:t>s</w:t>
      </w:r>
      <w:r w:rsidR="003A5C1A">
        <w:rPr>
          <w:sz w:val="20"/>
          <w:szCs w:val="20"/>
        </w:rPr>
        <w:t xml:space="preserve">. For example, </w:t>
      </w:r>
      <w:r w:rsidR="002758FC">
        <w:rPr>
          <w:sz w:val="20"/>
          <w:szCs w:val="20"/>
        </w:rPr>
        <w:t xml:space="preserve">the HARQ process indicates </w:t>
      </w:r>
      <w:r w:rsidR="005529E2">
        <w:rPr>
          <w:sz w:val="20"/>
          <w:szCs w:val="20"/>
        </w:rPr>
        <w:t xml:space="preserve">a BFI </w:t>
      </w:r>
      <w:r w:rsidR="00AA4845">
        <w:rPr>
          <w:sz w:val="20"/>
          <w:szCs w:val="20"/>
        </w:rPr>
        <w:t>when the number of HARQ retransmission</w:t>
      </w:r>
      <w:r w:rsidR="00181BFB">
        <w:rPr>
          <w:sz w:val="20"/>
          <w:szCs w:val="20"/>
        </w:rPr>
        <w:t xml:space="preserve"> attempt</w:t>
      </w:r>
      <w:r w:rsidR="009843E0">
        <w:rPr>
          <w:sz w:val="20"/>
          <w:szCs w:val="20"/>
        </w:rPr>
        <w:t>s</w:t>
      </w:r>
      <w:r w:rsidR="00AA4845">
        <w:rPr>
          <w:sz w:val="20"/>
          <w:szCs w:val="20"/>
        </w:rPr>
        <w:t xml:space="preserve"> reache</w:t>
      </w:r>
      <w:r w:rsidR="009F552F">
        <w:rPr>
          <w:sz w:val="20"/>
          <w:szCs w:val="20"/>
        </w:rPr>
        <w:t>s a threshold</w:t>
      </w:r>
      <w:r w:rsidR="00AA4845">
        <w:rPr>
          <w:sz w:val="20"/>
          <w:szCs w:val="20"/>
        </w:rPr>
        <w:t>.</w:t>
      </w:r>
    </w:p>
    <w:p w14:paraId="55E3C997" w14:textId="749D83A7" w:rsidR="0030180D" w:rsidRPr="0030180D" w:rsidRDefault="0030180D" w:rsidP="0030180D">
      <w:pPr>
        <w:pStyle w:val="3GPPNormalText"/>
        <w:jc w:val="left"/>
        <w:rPr>
          <w:sz w:val="20"/>
          <w:szCs w:val="20"/>
        </w:rPr>
      </w:pPr>
      <w:r w:rsidRPr="0030180D">
        <w:rPr>
          <w:sz w:val="20"/>
          <w:szCs w:val="20"/>
        </w:rPr>
        <w:t>For example, we can consider the following procedure:</w:t>
      </w:r>
    </w:p>
    <w:p w14:paraId="1B780BF0" w14:textId="5CCB7A22" w:rsidR="00AA1CE5" w:rsidRPr="001F61C5" w:rsidRDefault="00AA1CE5" w:rsidP="00AA1CE5">
      <w:pPr>
        <w:pStyle w:val="3GPPNormalText"/>
        <w:numPr>
          <w:ilvl w:val="0"/>
          <w:numId w:val="25"/>
        </w:numPr>
        <w:rPr>
          <w:sz w:val="20"/>
          <w:szCs w:val="20"/>
        </w:rPr>
      </w:pPr>
      <w:r>
        <w:rPr>
          <w:sz w:val="20"/>
          <w:szCs w:val="20"/>
          <w:lang w:val="en-GB"/>
        </w:rPr>
        <w:t>I</w:t>
      </w:r>
      <w:r w:rsidRPr="001B10DE">
        <w:rPr>
          <w:sz w:val="20"/>
          <w:szCs w:val="20"/>
          <w:lang w:val="en-GB"/>
        </w:rPr>
        <w:t xml:space="preserve">f the </w:t>
      </w:r>
      <w:r>
        <w:rPr>
          <w:sz w:val="20"/>
          <w:szCs w:val="20"/>
          <w:lang w:val="en-GB"/>
        </w:rPr>
        <w:t>PHY</w:t>
      </w:r>
      <w:r w:rsidRPr="001B10DE">
        <w:rPr>
          <w:sz w:val="20"/>
          <w:szCs w:val="20"/>
          <w:lang w:val="en-GB"/>
        </w:rPr>
        <w:t xml:space="preserve"> layer experiences </w:t>
      </w:r>
      <w:r w:rsidR="004E593E">
        <w:rPr>
          <w:sz w:val="20"/>
          <w:szCs w:val="20"/>
          <w:lang w:val="en-GB"/>
        </w:rPr>
        <w:t xml:space="preserve">that </w:t>
      </w:r>
      <w:r w:rsidR="004E593E" w:rsidRPr="00EA5919">
        <w:rPr>
          <w:sz w:val="20"/>
          <w:szCs w:val="20"/>
        </w:rPr>
        <w:t>PSFCH reception is absent on the PSFCH reception occasion</w:t>
      </w:r>
      <w:r w:rsidRPr="001B10DE">
        <w:rPr>
          <w:sz w:val="20"/>
          <w:szCs w:val="20"/>
          <w:lang w:val="en-GB"/>
        </w:rPr>
        <w:t xml:space="preserve">, it </w:t>
      </w:r>
      <w:r>
        <w:rPr>
          <w:sz w:val="20"/>
          <w:szCs w:val="20"/>
          <w:lang w:val="en-GB"/>
        </w:rPr>
        <w:t>indicates</w:t>
      </w:r>
      <w:r w:rsidRPr="001B10DE">
        <w:rPr>
          <w:sz w:val="20"/>
          <w:szCs w:val="20"/>
          <w:lang w:val="en-GB"/>
        </w:rPr>
        <w:t xml:space="preserve"> a BFI to </w:t>
      </w:r>
      <w:r>
        <w:rPr>
          <w:sz w:val="20"/>
          <w:szCs w:val="20"/>
          <w:lang w:val="en-GB"/>
        </w:rPr>
        <w:t>the</w:t>
      </w:r>
      <w:r w:rsidRPr="001B10DE">
        <w:rPr>
          <w:sz w:val="20"/>
          <w:szCs w:val="20"/>
          <w:lang w:val="en-GB"/>
        </w:rPr>
        <w:t xml:space="preserve"> MAC layer. If</w:t>
      </w:r>
      <w:r w:rsidR="0079479B">
        <w:rPr>
          <w:sz w:val="20"/>
          <w:szCs w:val="20"/>
          <w:lang w:val="en-GB"/>
        </w:rPr>
        <w:t xml:space="preserve"> </w:t>
      </w:r>
      <w:r w:rsidR="0079479B">
        <w:rPr>
          <w:sz w:val="20"/>
          <w:szCs w:val="20"/>
        </w:rPr>
        <w:t>the number of HARQ retransmission attempts reache</w:t>
      </w:r>
      <w:r w:rsidR="0034612A">
        <w:rPr>
          <w:sz w:val="20"/>
          <w:szCs w:val="20"/>
        </w:rPr>
        <w:t>s a threshold</w:t>
      </w:r>
      <w:r w:rsidR="0079479B">
        <w:rPr>
          <w:sz w:val="20"/>
          <w:szCs w:val="20"/>
          <w:lang w:val="en-GB"/>
        </w:rPr>
        <w:t>,</w:t>
      </w:r>
      <w:r w:rsidRPr="001B10DE">
        <w:rPr>
          <w:sz w:val="20"/>
          <w:szCs w:val="20"/>
          <w:lang w:val="en-GB"/>
        </w:rPr>
        <w:t xml:space="preserve"> the HARQ process </w:t>
      </w:r>
      <w:r>
        <w:rPr>
          <w:sz w:val="20"/>
          <w:szCs w:val="20"/>
          <w:lang w:val="en-GB"/>
        </w:rPr>
        <w:t>indicates</w:t>
      </w:r>
      <w:r w:rsidRPr="001B10DE">
        <w:rPr>
          <w:sz w:val="20"/>
          <w:szCs w:val="20"/>
          <w:lang w:val="en-GB"/>
        </w:rPr>
        <w:t xml:space="preserve"> a BFI to </w:t>
      </w:r>
      <w:r>
        <w:rPr>
          <w:sz w:val="20"/>
          <w:szCs w:val="20"/>
          <w:lang w:val="en-GB"/>
        </w:rPr>
        <w:t xml:space="preserve">the </w:t>
      </w:r>
      <w:r w:rsidRPr="001B10DE">
        <w:rPr>
          <w:sz w:val="20"/>
          <w:szCs w:val="20"/>
          <w:lang w:val="en-GB"/>
        </w:rPr>
        <w:t>MAC layer.</w:t>
      </w:r>
    </w:p>
    <w:p w14:paraId="2CAA8AB7" w14:textId="182DA5B2" w:rsidR="00AB29D6" w:rsidRPr="00AB29D6" w:rsidRDefault="00AB29D6" w:rsidP="00AA1CE5">
      <w:pPr>
        <w:pStyle w:val="3GPPNormalText"/>
        <w:numPr>
          <w:ilvl w:val="0"/>
          <w:numId w:val="25"/>
        </w:numPr>
        <w:rPr>
          <w:sz w:val="20"/>
          <w:szCs w:val="20"/>
        </w:rPr>
      </w:pPr>
      <w:r w:rsidRPr="00AB29D6">
        <w:rPr>
          <w:sz w:val="20"/>
          <w:szCs w:val="20"/>
          <w:lang w:val="en-GB"/>
        </w:rPr>
        <w:t>Upon reception of BFI</w:t>
      </w:r>
      <w:r w:rsidR="009A70FA">
        <w:rPr>
          <w:sz w:val="20"/>
          <w:szCs w:val="20"/>
          <w:lang w:val="en-GB"/>
        </w:rPr>
        <w:t xml:space="preserve"> indication</w:t>
      </w:r>
      <w:r w:rsidR="001510B1" w:rsidRPr="001510B1">
        <w:rPr>
          <w:sz w:val="20"/>
          <w:szCs w:val="20"/>
          <w:lang w:val="en-GB"/>
        </w:rPr>
        <w:t xml:space="preserve"> </w:t>
      </w:r>
      <w:r w:rsidR="001510B1">
        <w:rPr>
          <w:sz w:val="20"/>
          <w:szCs w:val="20"/>
          <w:lang w:val="en-GB"/>
        </w:rPr>
        <w:t>by the MAC layer</w:t>
      </w:r>
      <w:r w:rsidRPr="00AB29D6">
        <w:rPr>
          <w:sz w:val="20"/>
          <w:szCs w:val="20"/>
          <w:lang w:val="en-GB"/>
        </w:rPr>
        <w:t xml:space="preserve">, either from </w:t>
      </w:r>
      <w:r w:rsidR="00DF0FAB">
        <w:rPr>
          <w:sz w:val="20"/>
          <w:szCs w:val="20"/>
          <w:lang w:val="en-GB"/>
        </w:rPr>
        <w:t>the PHY</w:t>
      </w:r>
      <w:r w:rsidRPr="00AB29D6">
        <w:rPr>
          <w:sz w:val="20"/>
          <w:szCs w:val="20"/>
          <w:lang w:val="en-GB"/>
        </w:rPr>
        <w:t xml:space="preserve"> layer or from </w:t>
      </w:r>
      <w:r w:rsidR="00A54A78">
        <w:rPr>
          <w:sz w:val="20"/>
          <w:szCs w:val="20"/>
          <w:lang w:val="en-GB"/>
        </w:rPr>
        <w:t>the</w:t>
      </w:r>
      <w:r w:rsidRPr="00AB29D6">
        <w:rPr>
          <w:sz w:val="20"/>
          <w:szCs w:val="20"/>
          <w:lang w:val="en-GB"/>
        </w:rPr>
        <w:t xml:space="preserve"> HARQ process, the MAC layer starts a timer and increases the </w:t>
      </w:r>
      <w:r w:rsidR="00ED6B85">
        <w:rPr>
          <w:sz w:val="20"/>
          <w:szCs w:val="20"/>
          <w:lang w:val="en-GB"/>
        </w:rPr>
        <w:t xml:space="preserve">BFI </w:t>
      </w:r>
      <w:r w:rsidRPr="00AB29D6">
        <w:rPr>
          <w:sz w:val="20"/>
          <w:szCs w:val="20"/>
          <w:lang w:val="en-GB"/>
        </w:rPr>
        <w:t>count by one for every BFI.</w:t>
      </w:r>
    </w:p>
    <w:p w14:paraId="1D585A72" w14:textId="12644B54" w:rsidR="00AA1CE5" w:rsidRDefault="00AA1CE5" w:rsidP="00AA1CE5">
      <w:pPr>
        <w:pStyle w:val="3GPPNormalText"/>
        <w:numPr>
          <w:ilvl w:val="0"/>
          <w:numId w:val="25"/>
        </w:numPr>
        <w:rPr>
          <w:sz w:val="20"/>
          <w:szCs w:val="20"/>
        </w:rPr>
      </w:pPr>
      <w:r w:rsidRPr="001B10DE">
        <w:rPr>
          <w:sz w:val="20"/>
          <w:szCs w:val="20"/>
          <w:lang w:val="en-GB"/>
        </w:rPr>
        <w:t>If the BFI count exceeds a threshold prior to expiry of the timer, beam failure is declared. If the timer expires, the BFI count is reset to zero.</w:t>
      </w:r>
      <w:r>
        <w:rPr>
          <w:sz w:val="20"/>
          <w:szCs w:val="20"/>
          <w:lang w:val="en-GB"/>
        </w:rPr>
        <w:t xml:space="preserve"> </w:t>
      </w:r>
    </w:p>
    <w:p w14:paraId="349742B3" w14:textId="2268AAD0" w:rsidR="00ED174C" w:rsidRDefault="00AA1CE5" w:rsidP="009563C7">
      <w:pPr>
        <w:pStyle w:val="3GPPNormalText"/>
        <w:rPr>
          <w:sz w:val="20"/>
          <w:szCs w:val="20"/>
        </w:rPr>
      </w:pPr>
      <w:r w:rsidRPr="001A46E3">
        <w:rPr>
          <w:sz w:val="20"/>
          <w:szCs w:val="20"/>
        </w:rPr>
        <w:t>Therefore, we have the following proposal.</w:t>
      </w:r>
    </w:p>
    <w:p w14:paraId="6704EF38" w14:textId="1A3A6293" w:rsidR="00D830E7" w:rsidRPr="003C020E" w:rsidRDefault="00B140C4" w:rsidP="00817C26">
      <w:pPr>
        <w:pStyle w:val="3GPPNormalText"/>
        <w:jc w:val="left"/>
        <w:rPr>
          <w:b/>
          <w:bCs/>
          <w:sz w:val="20"/>
          <w:szCs w:val="20"/>
        </w:rPr>
      </w:pPr>
      <w:bookmarkStart w:id="44" w:name="_Toc142646462"/>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17</w:t>
      </w:r>
      <w:r w:rsidRPr="00F0292C">
        <w:rPr>
          <w:b/>
          <w:bCs/>
          <w:sz w:val="20"/>
          <w:szCs w:val="20"/>
        </w:rPr>
        <w:fldChar w:fldCharType="end"/>
      </w:r>
      <w:r w:rsidRPr="00F0292C">
        <w:rPr>
          <w:b/>
          <w:bCs/>
          <w:sz w:val="20"/>
          <w:szCs w:val="20"/>
        </w:rPr>
        <w:t xml:space="preserve">: </w:t>
      </w:r>
      <w:r w:rsidRPr="00B140C4">
        <w:rPr>
          <w:b/>
          <w:bCs/>
          <w:sz w:val="20"/>
          <w:szCs w:val="20"/>
        </w:rPr>
        <w:t>For sidelink BFI Scheme 1</w:t>
      </w:r>
      <w:r>
        <w:rPr>
          <w:b/>
          <w:bCs/>
          <w:sz w:val="20"/>
          <w:szCs w:val="20"/>
        </w:rPr>
        <w:t xml:space="preserve"> </w:t>
      </w:r>
      <w:r w:rsidRPr="00B140C4">
        <w:rPr>
          <w:b/>
          <w:bCs/>
          <w:sz w:val="20"/>
          <w:szCs w:val="20"/>
        </w:rPr>
        <w:t>(based on PSFCH carrying sidelink HARQ feedback), sidelink BFI is triggered at Tx UE when PSFCH/HARQ feedback reception is absent</w:t>
      </w:r>
      <w:r w:rsidR="00CC1D89">
        <w:rPr>
          <w:b/>
          <w:bCs/>
          <w:sz w:val="20"/>
          <w:szCs w:val="20"/>
        </w:rPr>
        <w:t xml:space="preserve"> </w:t>
      </w:r>
      <w:r w:rsidR="00CC1D89" w:rsidRPr="00CC1D89">
        <w:rPr>
          <w:b/>
          <w:bCs/>
          <w:sz w:val="20"/>
          <w:szCs w:val="20"/>
        </w:rPr>
        <w:t>on the PSFCH reception occasion</w:t>
      </w:r>
      <w:r w:rsidRPr="00B140C4">
        <w:rPr>
          <w:b/>
          <w:bCs/>
          <w:sz w:val="20"/>
          <w:szCs w:val="20"/>
        </w:rPr>
        <w:t xml:space="preserve"> and/or </w:t>
      </w:r>
      <w:r w:rsidR="00BE1773">
        <w:rPr>
          <w:b/>
          <w:bCs/>
          <w:sz w:val="20"/>
          <w:szCs w:val="20"/>
        </w:rPr>
        <w:t xml:space="preserve">when </w:t>
      </w:r>
      <w:r w:rsidRPr="00B140C4">
        <w:rPr>
          <w:b/>
          <w:bCs/>
          <w:sz w:val="20"/>
          <w:szCs w:val="20"/>
        </w:rPr>
        <w:t>the number of HARQ retransmission</w:t>
      </w:r>
      <w:r w:rsidR="004C285C">
        <w:rPr>
          <w:b/>
          <w:bCs/>
          <w:sz w:val="20"/>
          <w:szCs w:val="20"/>
        </w:rPr>
        <w:t xml:space="preserve"> attempt</w:t>
      </w:r>
      <w:r w:rsidRPr="00B140C4">
        <w:rPr>
          <w:b/>
          <w:bCs/>
          <w:sz w:val="20"/>
          <w:szCs w:val="20"/>
        </w:rPr>
        <w:t>s reache</w:t>
      </w:r>
      <w:r w:rsidR="00312BC4">
        <w:rPr>
          <w:b/>
          <w:bCs/>
          <w:sz w:val="20"/>
          <w:szCs w:val="20"/>
        </w:rPr>
        <w:t>s a threshold</w:t>
      </w:r>
      <w:r w:rsidRPr="00F0292C">
        <w:rPr>
          <w:b/>
          <w:bCs/>
          <w:sz w:val="20"/>
          <w:szCs w:val="20"/>
        </w:rPr>
        <w:t>.</w:t>
      </w:r>
      <w:bookmarkEnd w:id="44"/>
    </w:p>
    <w:p w14:paraId="164BE805" w14:textId="03965E28" w:rsidR="001F61C5" w:rsidRDefault="00B140C4" w:rsidP="002467B8">
      <w:pPr>
        <w:pStyle w:val="3GPPNormalText"/>
        <w:rPr>
          <w:sz w:val="20"/>
          <w:szCs w:val="20"/>
        </w:rPr>
      </w:pPr>
      <w:r w:rsidRPr="00BC6E28">
        <w:rPr>
          <w:sz w:val="20"/>
          <w:szCs w:val="20"/>
        </w:rPr>
        <w:t>Regarding Scheme 2</w:t>
      </w:r>
      <w:r w:rsidR="009B6287" w:rsidRPr="00BC6E28">
        <w:rPr>
          <w:sz w:val="20"/>
          <w:szCs w:val="20"/>
        </w:rPr>
        <w:t xml:space="preserve"> (based on the measurement of reference signal for BFD)</w:t>
      </w:r>
      <w:r w:rsidRPr="00BC6E28">
        <w:rPr>
          <w:sz w:val="20"/>
          <w:szCs w:val="20"/>
        </w:rPr>
        <w:t>, one open issue is the criteria of triggering sidelink BFI.</w:t>
      </w:r>
      <w:r w:rsidR="00713123" w:rsidRPr="00BC6E28">
        <w:rPr>
          <w:sz w:val="20"/>
          <w:szCs w:val="20"/>
        </w:rPr>
        <w:t xml:space="preserve"> Similar to </w:t>
      </w:r>
      <w:r w:rsidR="00317CAC" w:rsidRPr="00BC6E28">
        <w:rPr>
          <w:sz w:val="20"/>
          <w:szCs w:val="20"/>
        </w:rPr>
        <w:t xml:space="preserve">NR Uu criteria, we can </w:t>
      </w:r>
      <w:r w:rsidR="00F0752B">
        <w:rPr>
          <w:sz w:val="20"/>
          <w:szCs w:val="20"/>
        </w:rPr>
        <w:t>consider</w:t>
      </w:r>
      <w:r w:rsidR="00317CAC" w:rsidRPr="00BC6E28">
        <w:rPr>
          <w:sz w:val="20"/>
          <w:szCs w:val="20"/>
        </w:rPr>
        <w:t xml:space="preserve"> a L1 metric (e.g., L1-RSRP, hypothetical BLER)</w:t>
      </w:r>
      <w:r w:rsidR="002467B8" w:rsidRPr="00BC6E28">
        <w:rPr>
          <w:sz w:val="20"/>
          <w:szCs w:val="20"/>
        </w:rPr>
        <w:t xml:space="preserve"> based on the measurement of </w:t>
      </w:r>
      <w:r w:rsidR="00CE54CD" w:rsidRPr="00BC6E28">
        <w:rPr>
          <w:sz w:val="20"/>
          <w:szCs w:val="20"/>
        </w:rPr>
        <w:t>BFD</w:t>
      </w:r>
      <w:r w:rsidR="00CE54CD">
        <w:rPr>
          <w:sz w:val="20"/>
          <w:szCs w:val="20"/>
        </w:rPr>
        <w:t xml:space="preserve"> </w:t>
      </w:r>
      <w:r w:rsidR="002467B8" w:rsidRPr="002467B8">
        <w:rPr>
          <w:sz w:val="20"/>
          <w:szCs w:val="20"/>
        </w:rPr>
        <w:t>reference signal</w:t>
      </w:r>
      <w:r w:rsidR="00CE54CD">
        <w:rPr>
          <w:sz w:val="20"/>
          <w:szCs w:val="20"/>
        </w:rPr>
        <w:t>s</w:t>
      </w:r>
      <w:r w:rsidR="002467B8" w:rsidRPr="002467B8">
        <w:rPr>
          <w:sz w:val="20"/>
          <w:szCs w:val="20"/>
        </w:rPr>
        <w:t xml:space="preserve"> </w:t>
      </w:r>
      <w:r w:rsidR="001B7C7D">
        <w:rPr>
          <w:sz w:val="20"/>
          <w:szCs w:val="20"/>
        </w:rPr>
        <w:t xml:space="preserve">for triggering sidelink BFI. </w:t>
      </w:r>
      <w:r w:rsidR="001B4F23">
        <w:rPr>
          <w:sz w:val="20"/>
          <w:szCs w:val="20"/>
        </w:rPr>
        <w:t xml:space="preserve">In addition, we can </w:t>
      </w:r>
      <w:r w:rsidR="00747BEA">
        <w:rPr>
          <w:sz w:val="20"/>
          <w:szCs w:val="20"/>
        </w:rPr>
        <w:t>consider</w:t>
      </w:r>
      <w:r w:rsidR="001B4F23">
        <w:rPr>
          <w:sz w:val="20"/>
          <w:szCs w:val="20"/>
        </w:rPr>
        <w:t xml:space="preserve"> </w:t>
      </w:r>
      <w:r w:rsidR="001C5CB2">
        <w:rPr>
          <w:sz w:val="20"/>
          <w:szCs w:val="20"/>
        </w:rPr>
        <w:t>issued HARQ NACK</w:t>
      </w:r>
      <w:r w:rsidR="00CD517A">
        <w:rPr>
          <w:sz w:val="20"/>
          <w:szCs w:val="20"/>
        </w:rPr>
        <w:t>s</w:t>
      </w:r>
      <w:r w:rsidR="001C5CB2">
        <w:rPr>
          <w:sz w:val="20"/>
          <w:szCs w:val="20"/>
        </w:rPr>
        <w:t xml:space="preserve"> at Rx UE</w:t>
      </w:r>
      <w:r w:rsidR="00992C33">
        <w:rPr>
          <w:sz w:val="20"/>
          <w:szCs w:val="20"/>
        </w:rPr>
        <w:t xml:space="preserve"> for triggering sidelink BFI</w:t>
      </w:r>
      <w:r w:rsidR="001C5CB2">
        <w:rPr>
          <w:sz w:val="20"/>
          <w:szCs w:val="20"/>
        </w:rPr>
        <w:t>.</w:t>
      </w:r>
      <w:r w:rsidR="0067613A">
        <w:rPr>
          <w:sz w:val="20"/>
          <w:szCs w:val="20"/>
        </w:rPr>
        <w:t xml:space="preserve"> </w:t>
      </w:r>
      <w:r w:rsidR="0067613A">
        <w:rPr>
          <w:sz w:val="20"/>
          <w:szCs w:val="20"/>
          <w:lang w:val="en-GB"/>
        </w:rPr>
        <w:t>Taking into account issued HARQ NACKs is beneficial when BFD reference signals may not be always transmitted.</w:t>
      </w:r>
      <w:r w:rsidR="00D25B01">
        <w:rPr>
          <w:sz w:val="20"/>
          <w:szCs w:val="20"/>
          <w:lang w:val="en-GB"/>
        </w:rPr>
        <w:t xml:space="preserve"> </w:t>
      </w:r>
      <w:r w:rsidR="00D25B01" w:rsidRPr="00D25B01">
        <w:rPr>
          <w:sz w:val="20"/>
          <w:szCs w:val="20"/>
          <w:lang w:val="en-GB"/>
        </w:rPr>
        <w:t xml:space="preserve">It should be noted that </w:t>
      </w:r>
      <w:r w:rsidR="003F3A03">
        <w:rPr>
          <w:sz w:val="20"/>
          <w:szCs w:val="20"/>
          <w:lang w:val="en-GB"/>
        </w:rPr>
        <w:t>the</w:t>
      </w:r>
      <w:r w:rsidR="00D25B01" w:rsidRPr="00D25B01">
        <w:rPr>
          <w:sz w:val="20"/>
          <w:szCs w:val="20"/>
          <w:lang w:val="en-GB"/>
        </w:rPr>
        <w:t xml:space="preserve"> HARQ process in </w:t>
      </w:r>
      <w:r w:rsidR="003F3A03">
        <w:rPr>
          <w:sz w:val="20"/>
          <w:szCs w:val="20"/>
          <w:lang w:val="en-GB"/>
        </w:rPr>
        <w:t>Rx</w:t>
      </w:r>
      <w:r w:rsidR="00D25B01" w:rsidRPr="00D25B01">
        <w:rPr>
          <w:sz w:val="20"/>
          <w:szCs w:val="20"/>
          <w:lang w:val="en-GB"/>
        </w:rPr>
        <w:t xml:space="preserve"> UE issues NACKs even if the </w:t>
      </w:r>
      <w:r w:rsidR="003F3A03">
        <w:rPr>
          <w:sz w:val="20"/>
          <w:szCs w:val="20"/>
          <w:lang w:val="en-GB"/>
        </w:rPr>
        <w:t xml:space="preserve">HARQ </w:t>
      </w:r>
      <w:r w:rsidR="00D25B01" w:rsidRPr="00D25B01">
        <w:rPr>
          <w:sz w:val="20"/>
          <w:szCs w:val="20"/>
          <w:lang w:val="en-GB"/>
        </w:rPr>
        <w:t>feedback cannot be sent due to</w:t>
      </w:r>
      <w:r w:rsidR="00971DC3">
        <w:rPr>
          <w:sz w:val="20"/>
          <w:szCs w:val="20"/>
          <w:lang w:val="en-GB"/>
        </w:rPr>
        <w:t xml:space="preserve"> some reasons (e.g., half duplex, beam conflict)</w:t>
      </w:r>
      <w:r w:rsidR="00D25B01" w:rsidRPr="00D25B01">
        <w:rPr>
          <w:sz w:val="20"/>
          <w:szCs w:val="20"/>
          <w:lang w:val="en-GB"/>
        </w:rPr>
        <w:t>.</w:t>
      </w:r>
    </w:p>
    <w:p w14:paraId="684F60A3" w14:textId="091F7629" w:rsidR="001F61C5" w:rsidRDefault="005B7D18" w:rsidP="002467B8">
      <w:pPr>
        <w:pStyle w:val="3GPPNormalText"/>
        <w:rPr>
          <w:sz w:val="20"/>
          <w:szCs w:val="20"/>
        </w:rPr>
      </w:pPr>
      <w:r>
        <w:rPr>
          <w:sz w:val="20"/>
          <w:szCs w:val="20"/>
        </w:rPr>
        <w:t>For example, we can consider the following</w:t>
      </w:r>
      <w:r w:rsidR="00F24712">
        <w:rPr>
          <w:sz w:val="20"/>
          <w:szCs w:val="20"/>
        </w:rPr>
        <w:t xml:space="preserve"> procedure</w:t>
      </w:r>
      <w:r w:rsidR="001F61C5">
        <w:rPr>
          <w:sz w:val="20"/>
          <w:szCs w:val="20"/>
        </w:rPr>
        <w:t>:</w:t>
      </w:r>
    </w:p>
    <w:p w14:paraId="1502D333" w14:textId="77777777" w:rsidR="001F61C5" w:rsidRPr="001F61C5" w:rsidRDefault="001F61C5" w:rsidP="00C31583">
      <w:pPr>
        <w:pStyle w:val="3GPPNormalText"/>
        <w:numPr>
          <w:ilvl w:val="0"/>
          <w:numId w:val="26"/>
        </w:numPr>
        <w:rPr>
          <w:sz w:val="20"/>
          <w:szCs w:val="20"/>
        </w:rPr>
      </w:pPr>
      <w:r>
        <w:rPr>
          <w:sz w:val="20"/>
          <w:szCs w:val="20"/>
          <w:lang w:val="en-GB"/>
        </w:rPr>
        <w:t>I</w:t>
      </w:r>
      <w:r w:rsidR="001B10DE" w:rsidRPr="001B10DE">
        <w:rPr>
          <w:sz w:val="20"/>
          <w:szCs w:val="20"/>
          <w:lang w:val="en-GB"/>
        </w:rPr>
        <w:t xml:space="preserve">f the </w:t>
      </w:r>
      <w:r w:rsidR="001B10DE">
        <w:rPr>
          <w:sz w:val="20"/>
          <w:szCs w:val="20"/>
          <w:lang w:val="en-GB"/>
        </w:rPr>
        <w:t>PHY</w:t>
      </w:r>
      <w:r w:rsidR="001B10DE" w:rsidRPr="001B10DE">
        <w:rPr>
          <w:sz w:val="20"/>
          <w:szCs w:val="20"/>
          <w:lang w:val="en-GB"/>
        </w:rPr>
        <w:t xml:space="preserve"> layer experiences </w:t>
      </w:r>
      <w:r w:rsidR="00F87F11">
        <w:rPr>
          <w:sz w:val="20"/>
          <w:szCs w:val="20"/>
          <w:lang w:val="en-GB"/>
        </w:rPr>
        <w:t xml:space="preserve">a </w:t>
      </w:r>
      <w:r w:rsidR="001B10DE" w:rsidRPr="001B10DE">
        <w:rPr>
          <w:sz w:val="20"/>
          <w:szCs w:val="20"/>
          <w:lang w:val="en-GB"/>
        </w:rPr>
        <w:t xml:space="preserve">degraded </w:t>
      </w:r>
      <w:r w:rsidR="00F87F11">
        <w:rPr>
          <w:sz w:val="20"/>
          <w:szCs w:val="20"/>
          <w:lang w:val="en-GB"/>
        </w:rPr>
        <w:t>L1 metric</w:t>
      </w:r>
      <w:r w:rsidR="001B10DE" w:rsidRPr="001B10DE">
        <w:rPr>
          <w:sz w:val="20"/>
          <w:szCs w:val="20"/>
          <w:lang w:val="en-GB"/>
        </w:rPr>
        <w:t xml:space="preserve">, it </w:t>
      </w:r>
      <w:r w:rsidR="00805F6D">
        <w:rPr>
          <w:sz w:val="20"/>
          <w:szCs w:val="20"/>
          <w:lang w:val="en-GB"/>
        </w:rPr>
        <w:t>indicates</w:t>
      </w:r>
      <w:r w:rsidR="001B10DE" w:rsidRPr="001B10DE">
        <w:rPr>
          <w:sz w:val="20"/>
          <w:szCs w:val="20"/>
          <w:lang w:val="en-GB"/>
        </w:rPr>
        <w:t xml:space="preserve"> a BFI to </w:t>
      </w:r>
      <w:r w:rsidR="00973047">
        <w:rPr>
          <w:sz w:val="20"/>
          <w:szCs w:val="20"/>
          <w:lang w:val="en-GB"/>
        </w:rPr>
        <w:t>the</w:t>
      </w:r>
      <w:r w:rsidR="001B10DE" w:rsidRPr="001B10DE">
        <w:rPr>
          <w:sz w:val="20"/>
          <w:szCs w:val="20"/>
          <w:lang w:val="en-GB"/>
        </w:rPr>
        <w:t xml:space="preserve"> MAC layer. If a HARQ retransmission is needed, i.e., a NACK is issued, the HARQ process </w:t>
      </w:r>
      <w:r w:rsidR="00890D2E">
        <w:rPr>
          <w:sz w:val="20"/>
          <w:szCs w:val="20"/>
          <w:lang w:val="en-GB"/>
        </w:rPr>
        <w:t>indicates</w:t>
      </w:r>
      <w:r w:rsidR="001B10DE" w:rsidRPr="001B10DE">
        <w:rPr>
          <w:sz w:val="20"/>
          <w:szCs w:val="20"/>
          <w:lang w:val="en-GB"/>
        </w:rPr>
        <w:t xml:space="preserve"> a BFI to </w:t>
      </w:r>
      <w:r w:rsidR="00B663DA">
        <w:rPr>
          <w:sz w:val="20"/>
          <w:szCs w:val="20"/>
          <w:lang w:val="en-GB"/>
        </w:rPr>
        <w:t xml:space="preserve">the </w:t>
      </w:r>
      <w:r w:rsidR="001B10DE" w:rsidRPr="001B10DE">
        <w:rPr>
          <w:sz w:val="20"/>
          <w:szCs w:val="20"/>
          <w:lang w:val="en-GB"/>
        </w:rPr>
        <w:t>MAC layer.</w:t>
      </w:r>
    </w:p>
    <w:p w14:paraId="4A729A15" w14:textId="43A99ACF" w:rsidR="001F61C5" w:rsidRPr="001F61C5" w:rsidRDefault="001B10DE" w:rsidP="00C31583">
      <w:pPr>
        <w:pStyle w:val="3GPPNormalText"/>
        <w:numPr>
          <w:ilvl w:val="0"/>
          <w:numId w:val="26"/>
        </w:numPr>
        <w:rPr>
          <w:sz w:val="20"/>
          <w:szCs w:val="20"/>
        </w:rPr>
      </w:pPr>
      <w:r w:rsidRPr="001B10DE">
        <w:rPr>
          <w:sz w:val="20"/>
          <w:szCs w:val="20"/>
          <w:lang w:val="en-GB"/>
        </w:rPr>
        <w:t>Upon reception of BFI</w:t>
      </w:r>
      <w:r w:rsidR="00BC5836">
        <w:rPr>
          <w:sz w:val="20"/>
          <w:szCs w:val="20"/>
          <w:lang w:val="en-GB"/>
        </w:rPr>
        <w:t xml:space="preserve"> </w:t>
      </w:r>
      <w:r w:rsidR="009A70FA">
        <w:rPr>
          <w:sz w:val="20"/>
          <w:szCs w:val="20"/>
          <w:lang w:val="en-GB"/>
        </w:rPr>
        <w:t>indication</w:t>
      </w:r>
      <w:r w:rsidR="009A70FA" w:rsidRPr="001510B1">
        <w:rPr>
          <w:sz w:val="20"/>
          <w:szCs w:val="20"/>
          <w:lang w:val="en-GB"/>
        </w:rPr>
        <w:t xml:space="preserve"> </w:t>
      </w:r>
      <w:r w:rsidR="00A13F0D">
        <w:rPr>
          <w:sz w:val="20"/>
          <w:szCs w:val="20"/>
          <w:lang w:val="en-GB"/>
        </w:rPr>
        <w:t>by</w:t>
      </w:r>
      <w:r w:rsidR="00BC5836">
        <w:rPr>
          <w:sz w:val="20"/>
          <w:szCs w:val="20"/>
          <w:lang w:val="en-GB"/>
        </w:rPr>
        <w:t xml:space="preserve"> the MAC layer</w:t>
      </w:r>
      <w:r w:rsidRPr="001B10DE">
        <w:rPr>
          <w:sz w:val="20"/>
          <w:szCs w:val="20"/>
          <w:lang w:val="en-GB"/>
        </w:rPr>
        <w:t xml:space="preserve">, either from </w:t>
      </w:r>
      <w:r w:rsidR="00697084">
        <w:rPr>
          <w:sz w:val="20"/>
          <w:szCs w:val="20"/>
          <w:lang w:val="en-GB"/>
        </w:rPr>
        <w:t xml:space="preserve">the </w:t>
      </w:r>
      <w:r w:rsidR="00A13F0D">
        <w:rPr>
          <w:sz w:val="20"/>
          <w:szCs w:val="20"/>
          <w:lang w:val="en-GB"/>
        </w:rPr>
        <w:t>PHY</w:t>
      </w:r>
      <w:r w:rsidRPr="001B10DE">
        <w:rPr>
          <w:sz w:val="20"/>
          <w:szCs w:val="20"/>
          <w:lang w:val="en-GB"/>
        </w:rPr>
        <w:t xml:space="preserve"> layer or from </w:t>
      </w:r>
      <w:r w:rsidR="00697084">
        <w:rPr>
          <w:sz w:val="20"/>
          <w:szCs w:val="20"/>
          <w:lang w:val="en-GB"/>
        </w:rPr>
        <w:t>the</w:t>
      </w:r>
      <w:r w:rsidRPr="001B10DE">
        <w:rPr>
          <w:sz w:val="20"/>
          <w:szCs w:val="20"/>
          <w:lang w:val="en-GB"/>
        </w:rPr>
        <w:t xml:space="preserve"> HARQ process, the MAC layer starts a timer and increases the </w:t>
      </w:r>
      <w:r w:rsidR="009849D8">
        <w:rPr>
          <w:sz w:val="20"/>
          <w:szCs w:val="20"/>
          <w:lang w:val="en-GB"/>
        </w:rPr>
        <w:t xml:space="preserve">BFI </w:t>
      </w:r>
      <w:r w:rsidRPr="001B10DE">
        <w:rPr>
          <w:sz w:val="20"/>
          <w:szCs w:val="20"/>
          <w:lang w:val="en-GB"/>
        </w:rPr>
        <w:t>count by one for every BFI.</w:t>
      </w:r>
    </w:p>
    <w:p w14:paraId="5FD6E92E" w14:textId="79123470" w:rsidR="00B140C4" w:rsidRDefault="001B10DE" w:rsidP="00C31583">
      <w:pPr>
        <w:pStyle w:val="3GPPNormalText"/>
        <w:numPr>
          <w:ilvl w:val="0"/>
          <w:numId w:val="26"/>
        </w:numPr>
        <w:rPr>
          <w:sz w:val="20"/>
          <w:szCs w:val="20"/>
        </w:rPr>
      </w:pPr>
      <w:r w:rsidRPr="001B10DE">
        <w:rPr>
          <w:sz w:val="20"/>
          <w:szCs w:val="20"/>
          <w:lang w:val="en-GB"/>
        </w:rPr>
        <w:t>If the BFI count exceeds a threshold prior to expiry of the timer, beam failure is declared. If the timer expires, the BFI count is reset to zero.</w:t>
      </w:r>
      <w:r w:rsidR="00753DF5">
        <w:rPr>
          <w:sz w:val="20"/>
          <w:szCs w:val="20"/>
          <w:lang w:val="en-GB"/>
        </w:rPr>
        <w:t xml:space="preserve"> </w:t>
      </w:r>
    </w:p>
    <w:p w14:paraId="19939184" w14:textId="785DC7C8" w:rsidR="001A46E3" w:rsidRPr="001A46E3" w:rsidRDefault="001A46E3" w:rsidP="00245896">
      <w:pPr>
        <w:pStyle w:val="3GPPNormalText"/>
        <w:rPr>
          <w:sz w:val="20"/>
          <w:szCs w:val="20"/>
        </w:rPr>
      </w:pPr>
      <w:r w:rsidRPr="001A46E3">
        <w:rPr>
          <w:sz w:val="20"/>
          <w:szCs w:val="20"/>
        </w:rPr>
        <w:t>Therefore, we have the following proposal.</w:t>
      </w:r>
    </w:p>
    <w:p w14:paraId="1D10C45F" w14:textId="6862A1CC" w:rsidR="00345D1E" w:rsidRDefault="00345D1E" w:rsidP="00345D1E">
      <w:pPr>
        <w:pStyle w:val="3GPPNormalText"/>
        <w:jc w:val="left"/>
        <w:rPr>
          <w:b/>
          <w:bCs/>
          <w:sz w:val="20"/>
          <w:szCs w:val="20"/>
        </w:rPr>
      </w:pPr>
      <w:bookmarkStart w:id="45" w:name="_Toc142646434"/>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14</w:t>
      </w:r>
      <w:r w:rsidRPr="00F0292C">
        <w:rPr>
          <w:b/>
          <w:bCs/>
          <w:sz w:val="20"/>
          <w:szCs w:val="20"/>
        </w:rPr>
        <w:fldChar w:fldCharType="end"/>
      </w:r>
      <w:r w:rsidRPr="00F0292C">
        <w:rPr>
          <w:b/>
          <w:bCs/>
          <w:sz w:val="20"/>
          <w:szCs w:val="20"/>
        </w:rPr>
        <w:t>:</w:t>
      </w:r>
      <w:r>
        <w:rPr>
          <w:b/>
          <w:bCs/>
          <w:sz w:val="20"/>
          <w:szCs w:val="20"/>
        </w:rPr>
        <w:t xml:space="preserve"> For sidelink </w:t>
      </w:r>
      <w:r w:rsidRPr="00B140C4">
        <w:rPr>
          <w:b/>
          <w:bCs/>
          <w:sz w:val="20"/>
          <w:szCs w:val="20"/>
        </w:rPr>
        <w:t xml:space="preserve">BFI Scheme </w:t>
      </w:r>
      <w:r>
        <w:rPr>
          <w:b/>
          <w:bCs/>
          <w:sz w:val="20"/>
          <w:szCs w:val="20"/>
        </w:rPr>
        <w:t xml:space="preserve">2 </w:t>
      </w:r>
      <w:r w:rsidRPr="00B140C4">
        <w:rPr>
          <w:b/>
          <w:bCs/>
          <w:sz w:val="20"/>
          <w:szCs w:val="20"/>
        </w:rPr>
        <w:t>(based on the measurement of reference signal for BFD)</w:t>
      </w:r>
      <w:r>
        <w:rPr>
          <w:b/>
          <w:bCs/>
          <w:sz w:val="20"/>
          <w:szCs w:val="20"/>
        </w:rPr>
        <w:t>, t</w:t>
      </w:r>
      <w:r w:rsidRPr="00345D1E">
        <w:rPr>
          <w:b/>
          <w:bCs/>
          <w:sz w:val="20"/>
          <w:szCs w:val="20"/>
        </w:rPr>
        <w:t>aking into account issued HARQ NACKs is beneficial when BFD reference signals may not be always transmitted</w:t>
      </w:r>
      <w:r>
        <w:rPr>
          <w:b/>
          <w:bCs/>
          <w:sz w:val="20"/>
          <w:szCs w:val="20"/>
        </w:rPr>
        <w:t>.</w:t>
      </w:r>
      <w:bookmarkEnd w:id="45"/>
    </w:p>
    <w:p w14:paraId="5A253108" w14:textId="7F98F0C5" w:rsidR="00B140C4" w:rsidRPr="00953A6C" w:rsidRDefault="00B140C4" w:rsidP="00817C26">
      <w:pPr>
        <w:pStyle w:val="3GPPNormalText"/>
        <w:jc w:val="left"/>
        <w:rPr>
          <w:b/>
          <w:bCs/>
          <w:sz w:val="20"/>
          <w:szCs w:val="20"/>
        </w:rPr>
      </w:pPr>
      <w:bookmarkStart w:id="46" w:name="_Toc142646463"/>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18</w:t>
      </w:r>
      <w:r w:rsidRPr="00F0292C">
        <w:rPr>
          <w:b/>
          <w:bCs/>
          <w:sz w:val="20"/>
          <w:szCs w:val="20"/>
        </w:rPr>
        <w:fldChar w:fldCharType="end"/>
      </w:r>
      <w:r w:rsidRPr="00F0292C">
        <w:rPr>
          <w:b/>
          <w:bCs/>
          <w:sz w:val="20"/>
          <w:szCs w:val="20"/>
        </w:rPr>
        <w:t xml:space="preserve">: </w:t>
      </w:r>
      <w:r w:rsidRPr="00B140C4">
        <w:rPr>
          <w:b/>
          <w:bCs/>
          <w:sz w:val="20"/>
          <w:szCs w:val="20"/>
        </w:rPr>
        <w:t xml:space="preserve">For sidelink BFI Scheme </w:t>
      </w:r>
      <w:r w:rsidR="00B93BF3">
        <w:rPr>
          <w:b/>
          <w:bCs/>
          <w:sz w:val="20"/>
          <w:szCs w:val="20"/>
        </w:rPr>
        <w:t>2</w:t>
      </w:r>
      <w:r>
        <w:rPr>
          <w:b/>
          <w:bCs/>
          <w:sz w:val="20"/>
          <w:szCs w:val="20"/>
        </w:rPr>
        <w:t xml:space="preserve"> </w:t>
      </w:r>
      <w:r w:rsidRPr="00B140C4">
        <w:rPr>
          <w:b/>
          <w:bCs/>
          <w:sz w:val="20"/>
          <w:szCs w:val="20"/>
        </w:rPr>
        <w:t xml:space="preserve">(based on the measurement of reference signal for BFD), </w:t>
      </w:r>
      <w:r w:rsidR="00B93BF3" w:rsidRPr="00B93BF3">
        <w:rPr>
          <w:b/>
          <w:bCs/>
          <w:sz w:val="20"/>
          <w:szCs w:val="20"/>
        </w:rPr>
        <w:t xml:space="preserve">sidelink BFI is triggered at Rx UE when a L1 </w:t>
      </w:r>
      <w:r w:rsidR="006E35A5">
        <w:rPr>
          <w:b/>
          <w:bCs/>
          <w:sz w:val="20"/>
          <w:szCs w:val="20"/>
        </w:rPr>
        <w:t>metric</w:t>
      </w:r>
      <w:r w:rsidR="00B93BF3" w:rsidRPr="00B93BF3">
        <w:rPr>
          <w:b/>
          <w:bCs/>
          <w:sz w:val="20"/>
          <w:szCs w:val="20"/>
        </w:rPr>
        <w:t xml:space="preserve"> (e.g., </w:t>
      </w:r>
      <w:r w:rsidR="00100A7D">
        <w:rPr>
          <w:b/>
          <w:bCs/>
          <w:sz w:val="20"/>
          <w:szCs w:val="20"/>
        </w:rPr>
        <w:t>L1-</w:t>
      </w:r>
      <w:r w:rsidR="00B93BF3" w:rsidRPr="00B93BF3">
        <w:rPr>
          <w:b/>
          <w:bCs/>
          <w:sz w:val="20"/>
          <w:szCs w:val="20"/>
        </w:rPr>
        <w:t>RSRP, hypothetical BLER) reaches a threshold and/or</w:t>
      </w:r>
      <w:r w:rsidR="007F3186">
        <w:rPr>
          <w:b/>
          <w:bCs/>
          <w:sz w:val="20"/>
          <w:szCs w:val="20"/>
        </w:rPr>
        <w:t xml:space="preserve"> based on</w:t>
      </w:r>
      <w:r w:rsidR="00B93BF3" w:rsidRPr="00B93BF3">
        <w:rPr>
          <w:b/>
          <w:bCs/>
          <w:sz w:val="20"/>
          <w:szCs w:val="20"/>
        </w:rPr>
        <w:t xml:space="preserve"> the number of issued NACKs</w:t>
      </w:r>
      <w:r w:rsidRPr="00F0292C">
        <w:rPr>
          <w:b/>
          <w:bCs/>
          <w:sz w:val="20"/>
          <w:szCs w:val="20"/>
        </w:rPr>
        <w:t>.</w:t>
      </w:r>
      <w:bookmarkEnd w:id="46"/>
    </w:p>
    <w:p w14:paraId="2EAD5E6E" w14:textId="3C11FA00" w:rsidR="009A31D9" w:rsidRPr="003D25C6" w:rsidRDefault="009A31D9" w:rsidP="009A31D9">
      <w:pPr>
        <w:pStyle w:val="Heading3"/>
      </w:pPr>
      <w:r>
        <w:t xml:space="preserve">Candidate Beam Determination in </w:t>
      </w:r>
      <w:r w:rsidRPr="00F0292C">
        <w:t xml:space="preserve">Sidelink Beam Failure </w:t>
      </w:r>
      <w:r>
        <w:t>Recovery</w:t>
      </w:r>
    </w:p>
    <w:p w14:paraId="2B37E91E" w14:textId="70E650E2" w:rsidR="005F2D9C" w:rsidRPr="00912D36" w:rsidRDefault="001755EE" w:rsidP="005876EA">
      <w:pPr>
        <w:pStyle w:val="3GPPNormalText"/>
        <w:rPr>
          <w:sz w:val="20"/>
          <w:szCs w:val="20"/>
        </w:rPr>
      </w:pPr>
      <w:r w:rsidRPr="00912D36">
        <w:rPr>
          <w:sz w:val="20"/>
          <w:szCs w:val="20"/>
        </w:rPr>
        <w:t xml:space="preserve">Regarding </w:t>
      </w:r>
      <w:r w:rsidR="00C26ECA" w:rsidRPr="00912D36">
        <w:rPr>
          <w:sz w:val="20"/>
          <w:szCs w:val="20"/>
        </w:rPr>
        <w:t xml:space="preserve">sidelink BFI </w:t>
      </w:r>
      <w:r w:rsidRPr="00912D36">
        <w:rPr>
          <w:sz w:val="20"/>
          <w:szCs w:val="20"/>
        </w:rPr>
        <w:t>Scheme 1 (based on PSFCH carrying sidelink HARQ feedback), one open issue is</w:t>
      </w:r>
      <w:r w:rsidR="00232C54" w:rsidRPr="00912D36">
        <w:rPr>
          <w:sz w:val="20"/>
          <w:szCs w:val="20"/>
        </w:rPr>
        <w:t xml:space="preserve"> </w:t>
      </w:r>
      <w:r w:rsidRPr="00912D36">
        <w:rPr>
          <w:sz w:val="20"/>
          <w:szCs w:val="20"/>
        </w:rPr>
        <w:t xml:space="preserve">how to support candidate beam </w:t>
      </w:r>
      <w:r w:rsidR="00A63EE2" w:rsidRPr="00912D36">
        <w:rPr>
          <w:sz w:val="20"/>
          <w:szCs w:val="20"/>
        </w:rPr>
        <w:t>determination (CBD)</w:t>
      </w:r>
      <w:r w:rsidRPr="00912D36">
        <w:rPr>
          <w:sz w:val="20"/>
          <w:szCs w:val="20"/>
        </w:rPr>
        <w:t xml:space="preserve"> in case of BFD.</w:t>
      </w:r>
      <w:r w:rsidR="005F2D9C" w:rsidRPr="00912D36">
        <w:rPr>
          <w:sz w:val="20"/>
          <w:szCs w:val="20"/>
        </w:rPr>
        <w:t xml:space="preserve"> </w:t>
      </w:r>
      <w:r w:rsidR="001E3077" w:rsidRPr="00912D36">
        <w:rPr>
          <w:sz w:val="20"/>
          <w:szCs w:val="20"/>
        </w:rPr>
        <w:t>In sidelink BFI Scheme 1, Tx UE detects beam failure</w:t>
      </w:r>
      <w:r w:rsidR="00884865" w:rsidRPr="00912D36">
        <w:rPr>
          <w:sz w:val="20"/>
          <w:szCs w:val="20"/>
        </w:rPr>
        <w:t xml:space="preserve"> and thus trigger </w:t>
      </w:r>
      <w:r w:rsidR="00360E63" w:rsidRPr="00912D36">
        <w:rPr>
          <w:sz w:val="20"/>
          <w:szCs w:val="20"/>
        </w:rPr>
        <w:t xml:space="preserve">a </w:t>
      </w:r>
      <w:r w:rsidR="00884865" w:rsidRPr="00912D36">
        <w:rPr>
          <w:sz w:val="20"/>
          <w:szCs w:val="20"/>
        </w:rPr>
        <w:t>beam failure recovery procedure</w:t>
      </w:r>
      <w:r w:rsidR="004B7C54" w:rsidRPr="00912D36">
        <w:rPr>
          <w:sz w:val="20"/>
          <w:szCs w:val="20"/>
        </w:rPr>
        <w:t>.</w:t>
      </w:r>
      <w:r w:rsidR="000E5EFB">
        <w:rPr>
          <w:sz w:val="20"/>
          <w:szCs w:val="20"/>
        </w:rPr>
        <w:t xml:space="preserve"> </w:t>
      </w:r>
      <w:r w:rsidR="00EE268D">
        <w:rPr>
          <w:sz w:val="20"/>
          <w:szCs w:val="20"/>
        </w:rPr>
        <w:t>On the other hand</w:t>
      </w:r>
      <w:r w:rsidR="000E5EFB">
        <w:rPr>
          <w:sz w:val="20"/>
          <w:szCs w:val="20"/>
        </w:rPr>
        <w:t>,</w:t>
      </w:r>
      <w:r w:rsidR="00A915D9">
        <w:rPr>
          <w:sz w:val="20"/>
          <w:szCs w:val="20"/>
        </w:rPr>
        <w:t xml:space="preserve"> </w:t>
      </w:r>
      <w:r w:rsidR="003E2923">
        <w:rPr>
          <w:sz w:val="20"/>
          <w:szCs w:val="20"/>
        </w:rPr>
        <w:t>Rx UE may not know that the beam failure recovery procedure is triggered</w:t>
      </w:r>
      <w:r w:rsidR="00387170">
        <w:rPr>
          <w:sz w:val="20"/>
          <w:szCs w:val="20"/>
        </w:rPr>
        <w:t xml:space="preserve"> by Tx UE</w:t>
      </w:r>
      <w:r w:rsidR="003E2923">
        <w:rPr>
          <w:sz w:val="20"/>
          <w:szCs w:val="20"/>
        </w:rPr>
        <w:t>.</w:t>
      </w:r>
      <w:r w:rsidR="00DF21AE">
        <w:rPr>
          <w:sz w:val="20"/>
          <w:szCs w:val="20"/>
        </w:rPr>
        <w:t xml:space="preserve"> So, </w:t>
      </w:r>
      <w:r w:rsidR="00721981">
        <w:rPr>
          <w:sz w:val="20"/>
          <w:szCs w:val="20"/>
        </w:rPr>
        <w:t xml:space="preserve">Tx UE needs to send an indication/signal to Rx UE to inform </w:t>
      </w:r>
      <w:r w:rsidR="0012177C">
        <w:rPr>
          <w:sz w:val="20"/>
          <w:szCs w:val="20"/>
        </w:rPr>
        <w:t>that</w:t>
      </w:r>
      <w:r w:rsidR="0078252F">
        <w:rPr>
          <w:sz w:val="20"/>
          <w:szCs w:val="20"/>
        </w:rPr>
        <w:t xml:space="preserve"> the beam failure recovery procedure</w:t>
      </w:r>
      <w:r w:rsidR="0012177C">
        <w:rPr>
          <w:sz w:val="20"/>
          <w:szCs w:val="20"/>
        </w:rPr>
        <w:t xml:space="preserve"> is triggered</w:t>
      </w:r>
      <w:r w:rsidR="0078252F">
        <w:rPr>
          <w:sz w:val="20"/>
          <w:szCs w:val="20"/>
        </w:rPr>
        <w:t>.</w:t>
      </w:r>
      <w:r w:rsidR="00D809A1">
        <w:rPr>
          <w:sz w:val="20"/>
          <w:szCs w:val="20"/>
        </w:rPr>
        <w:t xml:space="preserve"> </w:t>
      </w:r>
      <w:r w:rsidR="00936BF5">
        <w:rPr>
          <w:sz w:val="20"/>
          <w:szCs w:val="20"/>
        </w:rPr>
        <w:t>In addition</w:t>
      </w:r>
      <w:r w:rsidR="00D809A1">
        <w:rPr>
          <w:sz w:val="20"/>
          <w:szCs w:val="20"/>
        </w:rPr>
        <w:t xml:space="preserve">, </w:t>
      </w:r>
      <w:r w:rsidR="00273DC8">
        <w:rPr>
          <w:sz w:val="20"/>
          <w:szCs w:val="20"/>
        </w:rPr>
        <w:t xml:space="preserve">CBD reference signals should be transmitted upon beam failure detection to reduce </w:t>
      </w:r>
      <w:r w:rsidR="000B31DB">
        <w:rPr>
          <w:sz w:val="20"/>
          <w:szCs w:val="20"/>
        </w:rPr>
        <w:t xml:space="preserve">the </w:t>
      </w:r>
      <w:r w:rsidR="000B0159">
        <w:rPr>
          <w:sz w:val="20"/>
          <w:szCs w:val="20"/>
        </w:rPr>
        <w:t>resource overhead</w:t>
      </w:r>
      <w:r w:rsidR="00273DC8">
        <w:rPr>
          <w:sz w:val="20"/>
          <w:szCs w:val="20"/>
        </w:rPr>
        <w:t>.</w:t>
      </w:r>
      <w:r w:rsidR="00BC1D72" w:rsidRPr="00912D36">
        <w:rPr>
          <w:sz w:val="20"/>
          <w:szCs w:val="20"/>
        </w:rPr>
        <w:t xml:space="preserve"> </w:t>
      </w:r>
      <w:r w:rsidR="00A8715A">
        <w:rPr>
          <w:sz w:val="20"/>
          <w:szCs w:val="20"/>
        </w:rPr>
        <w:t>Taking into account these aspects</w:t>
      </w:r>
      <w:r w:rsidR="00AA3917">
        <w:rPr>
          <w:sz w:val="20"/>
          <w:szCs w:val="20"/>
        </w:rPr>
        <w:t>, w</w:t>
      </w:r>
      <w:r w:rsidR="00A63EE2" w:rsidRPr="00912D36">
        <w:rPr>
          <w:sz w:val="20"/>
          <w:szCs w:val="20"/>
        </w:rPr>
        <w:t xml:space="preserve">e can consider </w:t>
      </w:r>
      <w:r w:rsidR="00980D19">
        <w:rPr>
          <w:sz w:val="20"/>
          <w:szCs w:val="20"/>
        </w:rPr>
        <w:t>the following procedure</w:t>
      </w:r>
      <w:r w:rsidR="00A63EE2" w:rsidRPr="00912D36">
        <w:rPr>
          <w:sz w:val="20"/>
          <w:szCs w:val="20"/>
        </w:rPr>
        <w:t xml:space="preserve"> for </w:t>
      </w:r>
      <w:r w:rsidR="004D5534" w:rsidRPr="00912D36">
        <w:rPr>
          <w:sz w:val="20"/>
          <w:szCs w:val="20"/>
        </w:rPr>
        <w:t>CBD in sidelink BFI Scheme 1</w:t>
      </w:r>
      <w:r w:rsidR="00123FC3">
        <w:rPr>
          <w:sz w:val="20"/>
          <w:szCs w:val="20"/>
        </w:rPr>
        <w:t xml:space="preserve">, where </w:t>
      </w:r>
      <w:r w:rsidR="00123FC3" w:rsidRPr="00123FC3">
        <w:rPr>
          <w:sz w:val="20"/>
          <w:szCs w:val="20"/>
        </w:rPr>
        <w:t>beam correspondence is assumed.</w:t>
      </w:r>
    </w:p>
    <w:p w14:paraId="6EC94C5B" w14:textId="060D482C" w:rsidR="00123FC3" w:rsidRDefault="00994D68" w:rsidP="00123FC3">
      <w:pPr>
        <w:pStyle w:val="3GPPNormalText"/>
        <w:numPr>
          <w:ilvl w:val="0"/>
          <w:numId w:val="27"/>
        </w:numPr>
        <w:jc w:val="left"/>
        <w:rPr>
          <w:sz w:val="20"/>
          <w:szCs w:val="20"/>
        </w:rPr>
      </w:pPr>
      <w:r>
        <w:rPr>
          <w:sz w:val="20"/>
          <w:szCs w:val="20"/>
        </w:rPr>
        <w:t xml:space="preserve">Upon beam failure detection by Tx UE, </w:t>
      </w:r>
      <w:r w:rsidR="00522C57" w:rsidRPr="00912D36">
        <w:rPr>
          <w:sz w:val="20"/>
          <w:szCs w:val="20"/>
        </w:rPr>
        <w:t>Tx UE sends a transmission request of CBD reference signals</w:t>
      </w:r>
      <w:r w:rsidR="00D40EC8">
        <w:rPr>
          <w:sz w:val="20"/>
          <w:szCs w:val="20"/>
        </w:rPr>
        <w:t xml:space="preserve"> (e.g., using a wide beam)</w:t>
      </w:r>
      <w:r w:rsidR="00522C57" w:rsidRPr="00912D36">
        <w:rPr>
          <w:sz w:val="20"/>
          <w:szCs w:val="20"/>
        </w:rPr>
        <w:t xml:space="preserve"> to Rx UE</w:t>
      </w:r>
      <w:r w:rsidR="00B36286">
        <w:rPr>
          <w:sz w:val="20"/>
          <w:szCs w:val="20"/>
        </w:rPr>
        <w:t>.</w:t>
      </w:r>
    </w:p>
    <w:p w14:paraId="6D7735D0" w14:textId="528AEC66" w:rsidR="00522C57" w:rsidRDefault="00123FC3" w:rsidP="00123FC3">
      <w:pPr>
        <w:pStyle w:val="3GPPNormalText"/>
        <w:numPr>
          <w:ilvl w:val="0"/>
          <w:numId w:val="27"/>
        </w:numPr>
        <w:jc w:val="left"/>
        <w:rPr>
          <w:sz w:val="20"/>
          <w:szCs w:val="20"/>
        </w:rPr>
      </w:pPr>
      <w:r>
        <w:rPr>
          <w:sz w:val="20"/>
          <w:szCs w:val="20"/>
        </w:rPr>
        <w:t>B</w:t>
      </w:r>
      <w:r w:rsidR="004F1770">
        <w:rPr>
          <w:sz w:val="20"/>
          <w:szCs w:val="20"/>
        </w:rPr>
        <w:t>ased on the received request,</w:t>
      </w:r>
      <w:r w:rsidR="00627783">
        <w:rPr>
          <w:sz w:val="20"/>
          <w:szCs w:val="20"/>
        </w:rPr>
        <w:t xml:space="preserve"> Rx UE transmits CBD reference signals to Tx UE</w:t>
      </w:r>
      <w:r w:rsidR="00B675CF">
        <w:rPr>
          <w:sz w:val="20"/>
          <w:szCs w:val="20"/>
        </w:rPr>
        <w:t>.</w:t>
      </w:r>
      <w:r w:rsidR="002E1DF3">
        <w:rPr>
          <w:sz w:val="20"/>
          <w:szCs w:val="20"/>
        </w:rPr>
        <w:t xml:space="preserve"> </w:t>
      </w:r>
    </w:p>
    <w:p w14:paraId="01DB3ECC" w14:textId="260F8BB0" w:rsidR="008B5A27" w:rsidRDefault="008B5A27" w:rsidP="00123FC3">
      <w:pPr>
        <w:pStyle w:val="3GPPNormalText"/>
        <w:numPr>
          <w:ilvl w:val="0"/>
          <w:numId w:val="27"/>
        </w:numPr>
        <w:jc w:val="left"/>
        <w:rPr>
          <w:sz w:val="20"/>
          <w:szCs w:val="20"/>
        </w:rPr>
      </w:pPr>
      <w:r>
        <w:rPr>
          <w:sz w:val="20"/>
          <w:szCs w:val="20"/>
        </w:rPr>
        <w:t>Tx UE identifies</w:t>
      </w:r>
      <w:r w:rsidR="009706FC">
        <w:rPr>
          <w:sz w:val="20"/>
          <w:szCs w:val="20"/>
        </w:rPr>
        <w:t xml:space="preserve"> a</w:t>
      </w:r>
      <w:r w:rsidR="00CE07A8">
        <w:rPr>
          <w:sz w:val="20"/>
          <w:szCs w:val="20"/>
        </w:rPr>
        <w:t xml:space="preserve"> new</w:t>
      </w:r>
      <w:r w:rsidR="009706FC">
        <w:rPr>
          <w:sz w:val="20"/>
          <w:szCs w:val="20"/>
        </w:rPr>
        <w:t xml:space="preserve"> candidate beam from the measurement of CBD reference signals.</w:t>
      </w:r>
    </w:p>
    <w:p w14:paraId="56864399" w14:textId="538F7D44" w:rsidR="00716539" w:rsidRPr="00912D36" w:rsidRDefault="00D51535" w:rsidP="00123FC3">
      <w:pPr>
        <w:pStyle w:val="3GPPNormalText"/>
        <w:numPr>
          <w:ilvl w:val="0"/>
          <w:numId w:val="27"/>
        </w:numPr>
        <w:jc w:val="left"/>
        <w:rPr>
          <w:sz w:val="20"/>
          <w:szCs w:val="20"/>
        </w:rPr>
      </w:pPr>
      <w:r>
        <w:rPr>
          <w:sz w:val="20"/>
          <w:szCs w:val="20"/>
        </w:rPr>
        <w:t xml:space="preserve">Tx UE sends </w:t>
      </w:r>
      <w:r w:rsidR="0080484C" w:rsidRPr="0080484C">
        <w:rPr>
          <w:sz w:val="20"/>
          <w:szCs w:val="20"/>
          <w:lang w:val="en-GB"/>
        </w:rPr>
        <w:t xml:space="preserve">the candidate beam information to the </w:t>
      </w:r>
      <w:r w:rsidR="0080484C">
        <w:rPr>
          <w:sz w:val="20"/>
          <w:szCs w:val="20"/>
          <w:lang w:val="en-GB"/>
        </w:rPr>
        <w:t>Rx</w:t>
      </w:r>
      <w:r w:rsidR="0080484C" w:rsidRPr="0080484C">
        <w:rPr>
          <w:sz w:val="20"/>
          <w:szCs w:val="20"/>
          <w:lang w:val="en-GB"/>
        </w:rPr>
        <w:t xml:space="preserve"> UE.</w:t>
      </w:r>
    </w:p>
    <w:p w14:paraId="405F61C0" w14:textId="10770095" w:rsidR="001755EE" w:rsidRDefault="0DF47FB7" w:rsidP="005876EA">
      <w:pPr>
        <w:pStyle w:val="3GPPNormalText"/>
        <w:rPr>
          <w:sz w:val="20"/>
          <w:szCs w:val="20"/>
        </w:rPr>
      </w:pPr>
      <w:r w:rsidRPr="0B23B2FA">
        <w:rPr>
          <w:sz w:val="20"/>
          <w:szCs w:val="20"/>
        </w:rPr>
        <w:t xml:space="preserve">Therefore, </w:t>
      </w:r>
      <w:r w:rsidR="4F7F3296" w:rsidRPr="0B23B2FA">
        <w:rPr>
          <w:sz w:val="20"/>
          <w:szCs w:val="20"/>
        </w:rPr>
        <w:t>w</w:t>
      </w:r>
      <w:r w:rsidR="6C935048" w:rsidRPr="0B23B2FA">
        <w:rPr>
          <w:sz w:val="20"/>
          <w:szCs w:val="20"/>
        </w:rPr>
        <w:t xml:space="preserve">e </w:t>
      </w:r>
      <w:r w:rsidR="19309F24" w:rsidRPr="0B23B2FA">
        <w:rPr>
          <w:sz w:val="20"/>
          <w:szCs w:val="20"/>
        </w:rPr>
        <w:t>have the following proposal</w:t>
      </w:r>
      <w:r w:rsidR="01B0AB48" w:rsidRPr="0B23B2FA">
        <w:rPr>
          <w:sz w:val="20"/>
          <w:szCs w:val="20"/>
        </w:rPr>
        <w:t>:</w:t>
      </w:r>
    </w:p>
    <w:p w14:paraId="237C9A6C" w14:textId="49BD598F" w:rsidR="000A1CB4" w:rsidRDefault="000A1CB4" w:rsidP="007403C9">
      <w:pPr>
        <w:pStyle w:val="3GPPNormalText"/>
        <w:rPr>
          <w:b/>
          <w:bCs/>
          <w:sz w:val="20"/>
          <w:szCs w:val="20"/>
        </w:rPr>
      </w:pPr>
      <w:bookmarkStart w:id="47" w:name="_Toc142646435"/>
      <w:r w:rsidRPr="00F0292C">
        <w:rPr>
          <w:b/>
          <w:bCs/>
          <w:sz w:val="20"/>
          <w:szCs w:val="20"/>
        </w:rPr>
        <w:lastRenderedPageBreak/>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15</w:t>
      </w:r>
      <w:r w:rsidRPr="00F0292C">
        <w:rPr>
          <w:b/>
          <w:bCs/>
          <w:sz w:val="20"/>
          <w:szCs w:val="20"/>
        </w:rPr>
        <w:fldChar w:fldCharType="end"/>
      </w:r>
      <w:r w:rsidRPr="00F0292C">
        <w:rPr>
          <w:b/>
          <w:bCs/>
          <w:sz w:val="20"/>
          <w:szCs w:val="20"/>
        </w:rPr>
        <w:t>:</w:t>
      </w:r>
      <w:r>
        <w:rPr>
          <w:b/>
          <w:bCs/>
          <w:sz w:val="20"/>
          <w:szCs w:val="20"/>
        </w:rPr>
        <w:t xml:space="preserve"> In sidelink BFI </w:t>
      </w:r>
      <w:r w:rsidRPr="005C6E63">
        <w:rPr>
          <w:b/>
          <w:bCs/>
          <w:sz w:val="20"/>
          <w:szCs w:val="20"/>
        </w:rPr>
        <w:t>Scheme 1 (</w:t>
      </w:r>
      <w:r w:rsidRPr="00FA75EC">
        <w:rPr>
          <w:b/>
          <w:bCs/>
          <w:sz w:val="20"/>
          <w:szCs w:val="20"/>
        </w:rPr>
        <w:t>based on PSFCH carrying sidelink HARQ feedback</w:t>
      </w:r>
      <w:r w:rsidRPr="005C6E63">
        <w:rPr>
          <w:b/>
          <w:bCs/>
          <w:sz w:val="20"/>
          <w:szCs w:val="20"/>
        </w:rPr>
        <w:t>)</w:t>
      </w:r>
      <w:r>
        <w:rPr>
          <w:b/>
          <w:bCs/>
          <w:sz w:val="20"/>
          <w:szCs w:val="20"/>
        </w:rPr>
        <w:t xml:space="preserve">, </w:t>
      </w:r>
      <w:r w:rsidRPr="000A1CB4">
        <w:rPr>
          <w:b/>
          <w:bCs/>
          <w:sz w:val="20"/>
          <w:szCs w:val="20"/>
        </w:rPr>
        <w:t>Tx UE detects beam failure and thus trigger a beam failure recovery procedure. On the other hand, Rx UE may not know that the beam failure recovery procedure is triggered</w:t>
      </w:r>
      <w:r w:rsidR="005954D1">
        <w:rPr>
          <w:b/>
          <w:bCs/>
          <w:sz w:val="20"/>
          <w:szCs w:val="20"/>
        </w:rPr>
        <w:t xml:space="preserve"> by Tx U</w:t>
      </w:r>
      <w:r w:rsidR="008026AC">
        <w:rPr>
          <w:b/>
          <w:bCs/>
          <w:sz w:val="20"/>
          <w:szCs w:val="20"/>
        </w:rPr>
        <w:t>E</w:t>
      </w:r>
      <w:r w:rsidRPr="000A1CB4">
        <w:rPr>
          <w:b/>
          <w:bCs/>
          <w:sz w:val="20"/>
          <w:szCs w:val="20"/>
        </w:rPr>
        <w:t xml:space="preserve">. So, Tx UE needs to send an indication/signal to Rx UE to inform </w:t>
      </w:r>
      <w:r w:rsidR="00B56F01">
        <w:rPr>
          <w:b/>
          <w:bCs/>
          <w:sz w:val="20"/>
          <w:szCs w:val="20"/>
        </w:rPr>
        <w:t>that</w:t>
      </w:r>
      <w:r w:rsidRPr="000A1CB4">
        <w:rPr>
          <w:b/>
          <w:bCs/>
          <w:sz w:val="20"/>
          <w:szCs w:val="20"/>
        </w:rPr>
        <w:t xml:space="preserve"> the beam failure recovery procedure</w:t>
      </w:r>
      <w:r w:rsidR="00B56F01">
        <w:rPr>
          <w:b/>
          <w:bCs/>
          <w:sz w:val="20"/>
          <w:szCs w:val="20"/>
        </w:rPr>
        <w:t xml:space="preserve"> is triggered</w:t>
      </w:r>
      <w:r w:rsidRPr="000A1CB4">
        <w:rPr>
          <w:b/>
          <w:bCs/>
          <w:sz w:val="20"/>
          <w:szCs w:val="20"/>
        </w:rPr>
        <w:t>.</w:t>
      </w:r>
      <w:bookmarkEnd w:id="47"/>
    </w:p>
    <w:p w14:paraId="77337965" w14:textId="333D6D25" w:rsidR="000F4084" w:rsidRDefault="000F4084" w:rsidP="007403C9">
      <w:pPr>
        <w:pStyle w:val="3GPPNormalText"/>
        <w:rPr>
          <w:b/>
          <w:bCs/>
          <w:sz w:val="20"/>
          <w:szCs w:val="20"/>
        </w:rPr>
      </w:pPr>
      <w:bookmarkStart w:id="48" w:name="_Toc142646436"/>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16</w:t>
      </w:r>
      <w:r w:rsidRPr="00F0292C">
        <w:rPr>
          <w:b/>
          <w:bCs/>
          <w:sz w:val="20"/>
          <w:szCs w:val="20"/>
        </w:rPr>
        <w:fldChar w:fldCharType="end"/>
      </w:r>
      <w:r w:rsidRPr="00F0292C">
        <w:rPr>
          <w:b/>
          <w:bCs/>
          <w:sz w:val="20"/>
          <w:szCs w:val="20"/>
        </w:rPr>
        <w:t>:</w:t>
      </w:r>
      <w:r>
        <w:rPr>
          <w:b/>
          <w:bCs/>
          <w:sz w:val="20"/>
          <w:szCs w:val="20"/>
        </w:rPr>
        <w:t xml:space="preserve"> </w:t>
      </w:r>
      <w:r w:rsidR="0054080E">
        <w:rPr>
          <w:b/>
          <w:bCs/>
          <w:sz w:val="20"/>
          <w:szCs w:val="20"/>
        </w:rPr>
        <w:t xml:space="preserve">For beam failure recovery, </w:t>
      </w:r>
      <w:r w:rsidRPr="000F4084">
        <w:rPr>
          <w:b/>
          <w:bCs/>
          <w:sz w:val="20"/>
          <w:szCs w:val="20"/>
        </w:rPr>
        <w:t>CBD reference signals should be transmitted upon beam failure detection to reduce the resource overhead</w:t>
      </w:r>
      <w:r w:rsidRPr="000A1CB4">
        <w:rPr>
          <w:b/>
          <w:bCs/>
          <w:sz w:val="20"/>
          <w:szCs w:val="20"/>
        </w:rPr>
        <w:t>.</w:t>
      </w:r>
      <w:bookmarkEnd w:id="48"/>
    </w:p>
    <w:p w14:paraId="28CFB5C8" w14:textId="5CEA752C" w:rsidR="00332F3B" w:rsidRPr="009B336C" w:rsidRDefault="001755EE" w:rsidP="007408F8">
      <w:pPr>
        <w:pStyle w:val="3GPPNormalText"/>
        <w:rPr>
          <w:b/>
          <w:bCs/>
          <w:sz w:val="20"/>
          <w:szCs w:val="20"/>
        </w:rPr>
      </w:pPr>
      <w:bookmarkStart w:id="49" w:name="_Toc142646464"/>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19</w:t>
      </w:r>
      <w:r w:rsidRPr="00F0292C">
        <w:rPr>
          <w:b/>
          <w:bCs/>
          <w:sz w:val="20"/>
          <w:szCs w:val="20"/>
        </w:rPr>
        <w:fldChar w:fldCharType="end"/>
      </w:r>
      <w:r w:rsidRPr="00F0292C">
        <w:rPr>
          <w:b/>
          <w:bCs/>
          <w:sz w:val="20"/>
          <w:szCs w:val="20"/>
        </w:rPr>
        <w:t xml:space="preserve">: </w:t>
      </w:r>
      <w:r w:rsidRPr="00185FCD">
        <w:rPr>
          <w:b/>
          <w:bCs/>
          <w:sz w:val="20"/>
          <w:szCs w:val="20"/>
        </w:rPr>
        <w:t>For sidelink BFI Scheme 1</w:t>
      </w:r>
      <w:r>
        <w:rPr>
          <w:b/>
          <w:bCs/>
          <w:sz w:val="20"/>
          <w:szCs w:val="20"/>
        </w:rPr>
        <w:t xml:space="preserve"> </w:t>
      </w:r>
      <w:r w:rsidRPr="00B140C4">
        <w:rPr>
          <w:b/>
          <w:bCs/>
          <w:sz w:val="20"/>
          <w:szCs w:val="20"/>
        </w:rPr>
        <w:t>(based on PSFCH carrying sidelink HARQ feedback)</w:t>
      </w:r>
      <w:r w:rsidRPr="00185FCD">
        <w:rPr>
          <w:b/>
          <w:bCs/>
          <w:sz w:val="20"/>
          <w:szCs w:val="20"/>
        </w:rPr>
        <w:t>, RAN1 to study solution</w:t>
      </w:r>
      <w:r w:rsidR="00B80B2D">
        <w:rPr>
          <w:b/>
          <w:bCs/>
          <w:sz w:val="20"/>
          <w:szCs w:val="20"/>
        </w:rPr>
        <w:t>s</w:t>
      </w:r>
      <w:r>
        <w:rPr>
          <w:b/>
          <w:bCs/>
          <w:sz w:val="20"/>
          <w:szCs w:val="20"/>
        </w:rPr>
        <w:t xml:space="preserve"> for </w:t>
      </w:r>
      <w:r w:rsidR="007D0212">
        <w:rPr>
          <w:b/>
          <w:bCs/>
          <w:sz w:val="20"/>
          <w:szCs w:val="20"/>
        </w:rPr>
        <w:t>candidate beam determination</w:t>
      </w:r>
      <w:r w:rsidR="003D199B">
        <w:rPr>
          <w:b/>
          <w:bCs/>
          <w:sz w:val="20"/>
          <w:szCs w:val="20"/>
        </w:rPr>
        <w:t xml:space="preserve"> (</w:t>
      </w:r>
      <w:r w:rsidR="001D0C89">
        <w:rPr>
          <w:b/>
          <w:bCs/>
          <w:sz w:val="20"/>
          <w:szCs w:val="20"/>
        </w:rPr>
        <w:t>e.g.,</w:t>
      </w:r>
      <w:r w:rsidR="007D0212" w:rsidRPr="007D0212">
        <w:rPr>
          <w:b/>
          <w:bCs/>
          <w:sz w:val="20"/>
          <w:szCs w:val="20"/>
        </w:rPr>
        <w:t xml:space="preserve"> </w:t>
      </w:r>
      <w:r w:rsidR="001B0A25">
        <w:rPr>
          <w:b/>
          <w:bCs/>
          <w:sz w:val="20"/>
          <w:szCs w:val="20"/>
        </w:rPr>
        <w:t>u</w:t>
      </w:r>
      <w:r w:rsidR="008329DB" w:rsidRPr="008329DB">
        <w:rPr>
          <w:b/>
          <w:bCs/>
          <w:sz w:val="20"/>
          <w:szCs w:val="20"/>
        </w:rPr>
        <w:t xml:space="preserve">pon beam failure detection by Tx UE, </w:t>
      </w:r>
      <w:r w:rsidR="007D0212" w:rsidRPr="007D0212">
        <w:rPr>
          <w:b/>
          <w:bCs/>
          <w:sz w:val="20"/>
          <w:szCs w:val="20"/>
        </w:rPr>
        <w:t>Tx UE sends a transmission request of CBD reference signals to Rx UE, and based on the received request, Rx UE transmits CBD reference signals to Tx UE.</w:t>
      </w:r>
      <w:r w:rsidR="003D199B">
        <w:rPr>
          <w:b/>
          <w:bCs/>
          <w:sz w:val="20"/>
          <w:szCs w:val="20"/>
        </w:rPr>
        <w:t>)</w:t>
      </w:r>
      <w:r w:rsidR="002E1DF3" w:rsidRPr="002E1DF3">
        <w:rPr>
          <w:b/>
          <w:bCs/>
          <w:sz w:val="20"/>
          <w:szCs w:val="20"/>
        </w:rPr>
        <w:t>.</w:t>
      </w:r>
      <w:bookmarkEnd w:id="49"/>
    </w:p>
    <w:p w14:paraId="6779059C" w14:textId="1067D791" w:rsidR="00523E8C" w:rsidRPr="003D25C6" w:rsidRDefault="00523E8C" w:rsidP="00523E8C">
      <w:pPr>
        <w:pStyle w:val="Heading3"/>
      </w:pPr>
      <w:r w:rsidRPr="00F0292C">
        <w:t xml:space="preserve">Sidelink Beam Failure </w:t>
      </w:r>
      <w:r>
        <w:t xml:space="preserve">Recovery </w:t>
      </w:r>
      <w:r w:rsidR="00D846B1">
        <w:t>Request</w:t>
      </w:r>
      <w:r w:rsidR="001934BF">
        <w:t xml:space="preserve"> (BFRQ)</w:t>
      </w:r>
    </w:p>
    <w:p w14:paraId="1F56AE6E" w14:textId="7927DEC5" w:rsidR="0032697B" w:rsidRPr="00F0292C" w:rsidRDefault="00D846B1" w:rsidP="0032697B">
      <w:pPr>
        <w:jc w:val="both"/>
        <w:rPr>
          <w:lang w:val="en-GB" w:eastAsia="zh-CN"/>
        </w:rPr>
      </w:pPr>
      <w:r w:rsidRPr="00F0292C">
        <w:rPr>
          <w:lang w:val="en-GB" w:eastAsia="zh-CN"/>
        </w:rPr>
        <w:t>In the RAN1 #</w:t>
      </w:r>
      <w:r>
        <w:rPr>
          <w:lang w:val="en-GB" w:eastAsia="zh-CN"/>
        </w:rPr>
        <w:t>113</w:t>
      </w:r>
      <w:r w:rsidRPr="00F0292C">
        <w:rPr>
          <w:lang w:val="en-GB" w:eastAsia="zh-CN"/>
        </w:rPr>
        <w:t xml:space="preserve"> meeting</w:t>
      </w:r>
      <w:r>
        <w:rPr>
          <w:lang w:val="en-GB" w:eastAsia="zh-CN"/>
        </w:rPr>
        <w:t xml:space="preserve"> </w:t>
      </w:r>
      <w:r>
        <w:rPr>
          <w:lang w:val="en-GB" w:eastAsia="zh-CN"/>
        </w:rPr>
        <w:fldChar w:fldCharType="begin"/>
      </w:r>
      <w:r>
        <w:rPr>
          <w:lang w:val="en-GB" w:eastAsia="zh-CN"/>
        </w:rPr>
        <w:instrText xml:space="preserve"> REF _Ref142043811 \r \h </w:instrText>
      </w:r>
      <w:r>
        <w:rPr>
          <w:lang w:val="en-GB" w:eastAsia="zh-CN"/>
        </w:rPr>
      </w:r>
      <w:r>
        <w:rPr>
          <w:lang w:val="en-GB" w:eastAsia="zh-CN"/>
        </w:rPr>
        <w:fldChar w:fldCharType="separate"/>
      </w:r>
      <w:r w:rsidR="00B15C4C">
        <w:rPr>
          <w:lang w:val="en-GB" w:eastAsia="zh-CN"/>
        </w:rPr>
        <w:t>[3]</w:t>
      </w:r>
      <w:r>
        <w:rPr>
          <w:lang w:val="en-GB" w:eastAsia="zh-CN"/>
        </w:rPr>
        <w:fldChar w:fldCharType="end"/>
      </w:r>
      <w:r w:rsidRPr="00F0292C">
        <w:rPr>
          <w:lang w:val="en-GB" w:eastAsia="zh-CN"/>
        </w:rPr>
        <w:t>,</w:t>
      </w:r>
      <w:r>
        <w:rPr>
          <w:lang w:val="en-GB" w:eastAsia="zh-CN"/>
        </w:rPr>
        <w:t xml:space="preserve"> the following agreement was reached </w:t>
      </w:r>
      <w:r w:rsidRPr="00F0292C">
        <w:rPr>
          <w:lang w:val="en-GB" w:eastAsia="zh-CN"/>
        </w:rPr>
        <w:t xml:space="preserve">for </w:t>
      </w:r>
      <w:r w:rsidRPr="00F0292C">
        <w:rPr>
          <w:iCs/>
          <w:lang w:eastAsia="zh-CN"/>
        </w:rPr>
        <w:t xml:space="preserve">sidelink beam failure </w:t>
      </w:r>
      <w:r>
        <w:rPr>
          <w:iCs/>
          <w:lang w:eastAsia="zh-CN"/>
        </w:rPr>
        <w:t>recovery request (BFRQ)</w:t>
      </w:r>
      <w:r w:rsidR="006A16CE">
        <w:rPr>
          <w:iCs/>
          <w:lang w:eastAsia="zh-CN"/>
        </w:rPr>
        <w:t xml:space="preserve"> for the scheme where </w:t>
      </w:r>
      <w:r w:rsidR="006A16CE" w:rsidRPr="006A16CE">
        <w:rPr>
          <w:iCs/>
          <w:lang w:eastAsia="zh-CN"/>
        </w:rPr>
        <w:t>sidelink BFI is triggered on measurement of BFD reference signal</w:t>
      </w:r>
      <w:r w:rsidRPr="00F0292C">
        <w:rPr>
          <w:lang w:val="en-GB" w:eastAsia="zh-CN"/>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32697B" w:rsidRPr="00F0292C" w14:paraId="5E1A7974" w14:textId="77777777" w:rsidTr="002444F8">
        <w:trPr>
          <w:trHeight w:val="467"/>
        </w:trPr>
        <w:tc>
          <w:tcPr>
            <w:tcW w:w="9607" w:type="dxa"/>
            <w:shd w:val="clear" w:color="auto" w:fill="auto"/>
          </w:tcPr>
          <w:p w14:paraId="4C513DF4" w14:textId="77777777" w:rsidR="00ED5171" w:rsidRPr="005E3DD6" w:rsidRDefault="00ED5171" w:rsidP="00ED5171">
            <w:pPr>
              <w:rPr>
                <w:b/>
              </w:rPr>
            </w:pPr>
            <w:r w:rsidRPr="005E3DD6">
              <w:rPr>
                <w:b/>
                <w:highlight w:val="green"/>
              </w:rPr>
              <w:t>Agreement</w:t>
            </w:r>
          </w:p>
          <w:p w14:paraId="63C28BE9" w14:textId="77777777" w:rsidR="00ED5171" w:rsidRPr="00AF20D4" w:rsidRDefault="00ED5171" w:rsidP="00ED5171">
            <w:r w:rsidRPr="00A60CA8">
              <w:rPr>
                <w:color w:val="000000"/>
              </w:rPr>
              <w:t>At least for the scheme where sidelink BFI is triggered on measurement of BFD reference signal (if supported), for sidelink BFRQ, study</w:t>
            </w:r>
          </w:p>
          <w:p w14:paraId="397E546B" w14:textId="77777777" w:rsidR="00ED5171" w:rsidRPr="00AF20D4" w:rsidRDefault="00ED5171" w:rsidP="0058309A">
            <w:pPr>
              <w:pStyle w:val="ListParagraph"/>
              <w:numPr>
                <w:ilvl w:val="0"/>
                <w:numId w:val="19"/>
              </w:numPr>
              <w:spacing w:after="0" w:line="240" w:lineRule="auto"/>
              <w:contextualSpacing w:val="0"/>
              <w:jc w:val="both"/>
              <w:rPr>
                <w:szCs w:val="20"/>
              </w:rPr>
            </w:pPr>
            <w:r w:rsidRPr="00AF20D4">
              <w:rPr>
                <w:szCs w:val="20"/>
              </w:rPr>
              <w:t xml:space="preserve">Resources  </w:t>
            </w:r>
          </w:p>
          <w:p w14:paraId="3E79607E" w14:textId="77777777" w:rsidR="00ED5171" w:rsidRPr="00AF20D4" w:rsidRDefault="00ED5171" w:rsidP="0058309A">
            <w:pPr>
              <w:pStyle w:val="ListParagraph"/>
              <w:numPr>
                <w:ilvl w:val="1"/>
                <w:numId w:val="19"/>
              </w:numPr>
              <w:spacing w:after="0" w:line="240" w:lineRule="auto"/>
              <w:contextualSpacing w:val="0"/>
              <w:jc w:val="both"/>
              <w:rPr>
                <w:szCs w:val="20"/>
              </w:rPr>
            </w:pPr>
            <w:r w:rsidRPr="00AF20D4">
              <w:rPr>
                <w:szCs w:val="20"/>
              </w:rPr>
              <w:t xml:space="preserve">Option 1: associated with </w:t>
            </w:r>
            <w:r>
              <w:rPr>
                <w:bCs/>
                <w:color w:val="000000"/>
                <w:szCs w:val="20"/>
              </w:rPr>
              <w:t>CB</w:t>
            </w:r>
            <w:r w:rsidRPr="00A60CA8">
              <w:rPr>
                <w:bCs/>
                <w:color w:val="000000"/>
                <w:szCs w:val="20"/>
              </w:rPr>
              <w:t>D reference signal</w:t>
            </w:r>
            <w:r>
              <w:rPr>
                <w:bCs/>
                <w:color w:val="000000"/>
                <w:szCs w:val="20"/>
              </w:rPr>
              <w:t>, i.e.</w:t>
            </w:r>
            <w:r w:rsidRPr="00AF20D4">
              <w:rPr>
                <w:szCs w:val="20"/>
              </w:rPr>
              <w:t xml:space="preserve"> identified candidate beam</w:t>
            </w:r>
          </w:p>
          <w:p w14:paraId="51779086" w14:textId="77777777" w:rsidR="00ED5171" w:rsidRPr="00AF20D4" w:rsidRDefault="00ED5171" w:rsidP="0058309A">
            <w:pPr>
              <w:pStyle w:val="ListParagraph"/>
              <w:numPr>
                <w:ilvl w:val="1"/>
                <w:numId w:val="19"/>
              </w:numPr>
              <w:spacing w:after="0" w:line="240" w:lineRule="auto"/>
              <w:contextualSpacing w:val="0"/>
              <w:jc w:val="both"/>
              <w:rPr>
                <w:szCs w:val="20"/>
              </w:rPr>
            </w:pPr>
            <w:r w:rsidRPr="00AF20D4">
              <w:rPr>
                <w:szCs w:val="20"/>
              </w:rPr>
              <w:t>Option 2: within a responding window after CBD reference signal transmission</w:t>
            </w:r>
          </w:p>
          <w:p w14:paraId="72F03AD8" w14:textId="77777777" w:rsidR="00ED5171" w:rsidRPr="00A60CA8" w:rsidRDefault="00ED5171" w:rsidP="0058309A">
            <w:pPr>
              <w:pStyle w:val="ListParagraph"/>
              <w:numPr>
                <w:ilvl w:val="1"/>
                <w:numId w:val="19"/>
              </w:numPr>
              <w:spacing w:after="0" w:line="240" w:lineRule="auto"/>
              <w:contextualSpacing w:val="0"/>
              <w:jc w:val="both"/>
              <w:rPr>
                <w:bCs/>
                <w:color w:val="000000"/>
                <w:szCs w:val="20"/>
              </w:rPr>
            </w:pPr>
            <w:r w:rsidRPr="00A60CA8">
              <w:rPr>
                <w:bCs/>
                <w:color w:val="000000"/>
                <w:szCs w:val="20"/>
              </w:rPr>
              <w:t>Option 3: Resources determined based on sensing and resource allocated after identification of a new beam.</w:t>
            </w:r>
          </w:p>
          <w:p w14:paraId="050E6C54" w14:textId="77777777" w:rsidR="00ED5171" w:rsidRPr="00A60CA8" w:rsidRDefault="00ED5171" w:rsidP="0058309A">
            <w:pPr>
              <w:pStyle w:val="ListParagraph"/>
              <w:numPr>
                <w:ilvl w:val="1"/>
                <w:numId w:val="19"/>
              </w:numPr>
              <w:spacing w:after="0" w:line="240" w:lineRule="auto"/>
              <w:contextualSpacing w:val="0"/>
              <w:jc w:val="both"/>
              <w:rPr>
                <w:bCs/>
                <w:color w:val="000000"/>
                <w:szCs w:val="20"/>
              </w:rPr>
            </w:pPr>
            <w:r w:rsidRPr="00A60CA8">
              <w:rPr>
                <w:bCs/>
                <w:color w:val="000000"/>
                <w:szCs w:val="20"/>
              </w:rPr>
              <w:t>Option 4: associated with BFD reference signal</w:t>
            </w:r>
          </w:p>
          <w:p w14:paraId="155E8FBC" w14:textId="77777777" w:rsidR="00ED5171" w:rsidRPr="00A60CA8" w:rsidRDefault="00ED5171" w:rsidP="0058309A">
            <w:pPr>
              <w:pStyle w:val="ListParagraph"/>
              <w:numPr>
                <w:ilvl w:val="1"/>
                <w:numId w:val="19"/>
              </w:numPr>
              <w:spacing w:after="0" w:line="240" w:lineRule="auto"/>
              <w:contextualSpacing w:val="0"/>
              <w:jc w:val="both"/>
              <w:rPr>
                <w:color w:val="000000"/>
                <w:szCs w:val="20"/>
              </w:rPr>
            </w:pPr>
            <w:r w:rsidRPr="00A60CA8">
              <w:rPr>
                <w:color w:val="000000"/>
                <w:szCs w:val="20"/>
              </w:rPr>
              <w:t>Other options are not precluded</w:t>
            </w:r>
          </w:p>
          <w:p w14:paraId="67BCE221" w14:textId="77777777" w:rsidR="00ED5171" w:rsidRPr="00A60CA8" w:rsidRDefault="00ED5171" w:rsidP="0058309A">
            <w:pPr>
              <w:pStyle w:val="ListParagraph"/>
              <w:numPr>
                <w:ilvl w:val="0"/>
                <w:numId w:val="19"/>
              </w:numPr>
              <w:spacing w:after="0" w:line="240" w:lineRule="auto"/>
              <w:contextualSpacing w:val="0"/>
              <w:jc w:val="both"/>
              <w:rPr>
                <w:color w:val="000000"/>
                <w:szCs w:val="20"/>
              </w:rPr>
            </w:pPr>
            <w:r w:rsidRPr="00A60CA8">
              <w:rPr>
                <w:color w:val="000000"/>
                <w:szCs w:val="20"/>
              </w:rPr>
              <w:t>Container</w:t>
            </w:r>
          </w:p>
          <w:p w14:paraId="543C0D17" w14:textId="77777777" w:rsidR="00ED5171" w:rsidRPr="00A60CA8" w:rsidRDefault="00ED5171" w:rsidP="0058309A">
            <w:pPr>
              <w:pStyle w:val="ListParagraph"/>
              <w:numPr>
                <w:ilvl w:val="1"/>
                <w:numId w:val="19"/>
              </w:numPr>
              <w:spacing w:after="0" w:line="240" w:lineRule="auto"/>
              <w:contextualSpacing w:val="0"/>
              <w:jc w:val="both"/>
              <w:rPr>
                <w:color w:val="000000"/>
                <w:szCs w:val="20"/>
              </w:rPr>
            </w:pPr>
            <w:r w:rsidRPr="00A60CA8">
              <w:rPr>
                <w:color w:val="000000"/>
                <w:szCs w:val="20"/>
              </w:rPr>
              <w:t>Option 1: PSFCH</w:t>
            </w:r>
            <w:r>
              <w:rPr>
                <w:color w:val="000000"/>
                <w:szCs w:val="20"/>
              </w:rPr>
              <w:t xml:space="preserve"> or modified PSFCH</w:t>
            </w:r>
          </w:p>
          <w:p w14:paraId="1ECF03EC" w14:textId="77777777" w:rsidR="00ED5171" w:rsidRPr="00A60CA8" w:rsidRDefault="00ED5171" w:rsidP="0058309A">
            <w:pPr>
              <w:pStyle w:val="ListParagraph"/>
              <w:numPr>
                <w:ilvl w:val="1"/>
                <w:numId w:val="19"/>
              </w:numPr>
              <w:spacing w:after="0" w:line="240" w:lineRule="auto"/>
              <w:contextualSpacing w:val="0"/>
              <w:jc w:val="both"/>
              <w:rPr>
                <w:color w:val="000000"/>
                <w:szCs w:val="20"/>
              </w:rPr>
            </w:pPr>
            <w:r w:rsidRPr="00A60CA8">
              <w:rPr>
                <w:color w:val="000000"/>
                <w:szCs w:val="20"/>
              </w:rPr>
              <w:t>Option 2: SCI</w:t>
            </w:r>
          </w:p>
          <w:p w14:paraId="06D6430A" w14:textId="77777777" w:rsidR="00ED5171" w:rsidRDefault="00ED5171" w:rsidP="0058309A">
            <w:pPr>
              <w:pStyle w:val="ListParagraph"/>
              <w:numPr>
                <w:ilvl w:val="1"/>
                <w:numId w:val="19"/>
              </w:numPr>
              <w:spacing w:after="0" w:line="240" w:lineRule="auto"/>
              <w:contextualSpacing w:val="0"/>
              <w:jc w:val="both"/>
              <w:rPr>
                <w:color w:val="000000"/>
                <w:szCs w:val="20"/>
              </w:rPr>
            </w:pPr>
            <w:r w:rsidRPr="00A60CA8">
              <w:rPr>
                <w:color w:val="000000"/>
                <w:szCs w:val="20"/>
              </w:rPr>
              <w:t>Option 3: sidelink MAC CE</w:t>
            </w:r>
          </w:p>
          <w:p w14:paraId="64D682FD" w14:textId="77777777" w:rsidR="00ED5171" w:rsidRPr="00A60CA8" w:rsidRDefault="00ED5171" w:rsidP="0058309A">
            <w:pPr>
              <w:pStyle w:val="ListParagraph"/>
              <w:numPr>
                <w:ilvl w:val="1"/>
                <w:numId w:val="19"/>
              </w:numPr>
              <w:spacing w:after="0" w:line="240" w:lineRule="auto"/>
              <w:contextualSpacing w:val="0"/>
              <w:jc w:val="both"/>
              <w:rPr>
                <w:color w:val="000000"/>
                <w:szCs w:val="20"/>
              </w:rPr>
            </w:pPr>
            <w:r>
              <w:rPr>
                <w:color w:val="000000"/>
                <w:szCs w:val="20"/>
              </w:rPr>
              <w:t>Option 4: new channel associated with beam reporting in initial beam pairing phase</w:t>
            </w:r>
          </w:p>
          <w:p w14:paraId="146C1222" w14:textId="77777777" w:rsidR="00ED5171" w:rsidRPr="00A60CA8" w:rsidRDefault="00ED5171" w:rsidP="0058309A">
            <w:pPr>
              <w:pStyle w:val="ListParagraph"/>
              <w:numPr>
                <w:ilvl w:val="1"/>
                <w:numId w:val="19"/>
              </w:numPr>
              <w:spacing w:after="0" w:line="240" w:lineRule="auto"/>
              <w:contextualSpacing w:val="0"/>
              <w:jc w:val="both"/>
              <w:rPr>
                <w:color w:val="000000"/>
                <w:szCs w:val="20"/>
              </w:rPr>
            </w:pPr>
            <w:r w:rsidRPr="00A60CA8">
              <w:rPr>
                <w:color w:val="000000"/>
                <w:szCs w:val="20"/>
              </w:rPr>
              <w:t>Other options are not precluded</w:t>
            </w:r>
          </w:p>
          <w:p w14:paraId="11005D40" w14:textId="77777777" w:rsidR="00ED5171" w:rsidRPr="00A60CA8" w:rsidRDefault="00ED5171" w:rsidP="0058309A">
            <w:pPr>
              <w:pStyle w:val="ListParagraph"/>
              <w:numPr>
                <w:ilvl w:val="0"/>
                <w:numId w:val="19"/>
              </w:numPr>
              <w:spacing w:after="0" w:line="240" w:lineRule="auto"/>
              <w:contextualSpacing w:val="0"/>
              <w:jc w:val="both"/>
              <w:rPr>
                <w:color w:val="000000"/>
                <w:szCs w:val="20"/>
              </w:rPr>
            </w:pPr>
            <w:r w:rsidRPr="00A60CA8">
              <w:rPr>
                <w:color w:val="000000"/>
                <w:szCs w:val="20"/>
              </w:rPr>
              <w:t>Transmit beam</w:t>
            </w:r>
          </w:p>
          <w:p w14:paraId="56060AE2" w14:textId="77777777" w:rsidR="00ED5171" w:rsidRPr="00A60CA8" w:rsidRDefault="00ED5171" w:rsidP="0058309A">
            <w:pPr>
              <w:pStyle w:val="ListParagraph"/>
              <w:numPr>
                <w:ilvl w:val="1"/>
                <w:numId w:val="19"/>
              </w:numPr>
              <w:spacing w:after="0" w:line="240" w:lineRule="auto"/>
              <w:contextualSpacing w:val="0"/>
              <w:jc w:val="both"/>
              <w:rPr>
                <w:color w:val="000000"/>
                <w:szCs w:val="20"/>
              </w:rPr>
            </w:pPr>
            <w:r w:rsidRPr="00A60CA8">
              <w:rPr>
                <w:color w:val="000000"/>
                <w:szCs w:val="20"/>
              </w:rPr>
              <w:t>Option 1: widest attainable beam</w:t>
            </w:r>
          </w:p>
          <w:p w14:paraId="40DC6781" w14:textId="77777777" w:rsidR="00ED5171" w:rsidRPr="00A60CA8" w:rsidRDefault="00ED5171" w:rsidP="0058309A">
            <w:pPr>
              <w:pStyle w:val="ListParagraph"/>
              <w:numPr>
                <w:ilvl w:val="2"/>
                <w:numId w:val="19"/>
              </w:numPr>
              <w:spacing w:after="0" w:line="240" w:lineRule="auto"/>
              <w:contextualSpacing w:val="0"/>
              <w:jc w:val="both"/>
              <w:rPr>
                <w:color w:val="000000"/>
                <w:szCs w:val="20"/>
              </w:rPr>
            </w:pPr>
            <w:r w:rsidRPr="00A60CA8">
              <w:rPr>
                <w:color w:val="000000"/>
                <w:szCs w:val="20"/>
              </w:rPr>
              <w:t xml:space="preserve">FFS up to UE implementation  </w:t>
            </w:r>
          </w:p>
          <w:p w14:paraId="627B8CD0" w14:textId="77777777" w:rsidR="00ED5171" w:rsidRPr="00AF20D4" w:rsidRDefault="00ED5171" w:rsidP="0058309A">
            <w:pPr>
              <w:pStyle w:val="ListParagraph"/>
              <w:numPr>
                <w:ilvl w:val="1"/>
                <w:numId w:val="19"/>
              </w:numPr>
              <w:spacing w:after="0" w:line="240" w:lineRule="auto"/>
              <w:contextualSpacing w:val="0"/>
              <w:jc w:val="both"/>
              <w:rPr>
                <w:szCs w:val="20"/>
              </w:rPr>
            </w:pPr>
            <w:r w:rsidRPr="00AF20D4">
              <w:rPr>
                <w:szCs w:val="20"/>
              </w:rPr>
              <w:t>Option 2: beam sweeping</w:t>
            </w:r>
          </w:p>
          <w:p w14:paraId="38D5F64F" w14:textId="77777777" w:rsidR="00ED5171" w:rsidRPr="00AF20D4" w:rsidRDefault="00ED5171" w:rsidP="0058309A">
            <w:pPr>
              <w:pStyle w:val="ListParagraph"/>
              <w:numPr>
                <w:ilvl w:val="1"/>
                <w:numId w:val="19"/>
              </w:numPr>
              <w:spacing w:after="0" w:line="240" w:lineRule="auto"/>
              <w:contextualSpacing w:val="0"/>
              <w:jc w:val="both"/>
              <w:rPr>
                <w:szCs w:val="20"/>
              </w:rPr>
            </w:pPr>
            <w:r w:rsidRPr="00AF20D4">
              <w:rPr>
                <w:szCs w:val="20"/>
              </w:rPr>
              <w:t xml:space="preserve">Option 3: corresponding to the </w:t>
            </w:r>
            <w:r w:rsidRPr="00A60CA8">
              <w:rPr>
                <w:color w:val="000000"/>
                <w:szCs w:val="20"/>
              </w:rPr>
              <w:t xml:space="preserve">receive beam of </w:t>
            </w:r>
            <w:r w:rsidRPr="00AF20D4">
              <w:rPr>
                <w:szCs w:val="20"/>
              </w:rPr>
              <w:t>identified candidate beam</w:t>
            </w:r>
          </w:p>
          <w:p w14:paraId="0356FA03" w14:textId="77777777" w:rsidR="00ED5171" w:rsidRPr="00AF20D4" w:rsidRDefault="00ED5171" w:rsidP="0058309A">
            <w:pPr>
              <w:pStyle w:val="ListParagraph"/>
              <w:numPr>
                <w:ilvl w:val="1"/>
                <w:numId w:val="19"/>
              </w:numPr>
              <w:spacing w:after="0" w:line="240" w:lineRule="auto"/>
              <w:contextualSpacing w:val="0"/>
              <w:jc w:val="both"/>
              <w:rPr>
                <w:szCs w:val="20"/>
              </w:rPr>
            </w:pPr>
            <w:r w:rsidRPr="00AF20D4">
              <w:rPr>
                <w:szCs w:val="20"/>
              </w:rPr>
              <w:t xml:space="preserve">Other options are not precluded </w:t>
            </w:r>
          </w:p>
          <w:p w14:paraId="3AC1F93E" w14:textId="77777777" w:rsidR="00ED5171" w:rsidRPr="00AF20D4" w:rsidRDefault="00ED5171" w:rsidP="0058309A">
            <w:pPr>
              <w:pStyle w:val="ListParagraph"/>
              <w:numPr>
                <w:ilvl w:val="0"/>
                <w:numId w:val="19"/>
              </w:numPr>
              <w:spacing w:after="0" w:line="240" w:lineRule="auto"/>
              <w:contextualSpacing w:val="0"/>
              <w:jc w:val="both"/>
              <w:rPr>
                <w:szCs w:val="20"/>
              </w:rPr>
            </w:pPr>
            <w:r w:rsidRPr="00A60CA8">
              <w:rPr>
                <w:color w:val="000000"/>
                <w:szCs w:val="20"/>
              </w:rPr>
              <w:t xml:space="preserve">Content </w:t>
            </w:r>
            <w:r>
              <w:rPr>
                <w:color w:val="000000"/>
                <w:szCs w:val="20"/>
              </w:rPr>
              <w:t>can be</w:t>
            </w:r>
            <w:r w:rsidRPr="00A60CA8">
              <w:rPr>
                <w:color w:val="000000"/>
                <w:szCs w:val="20"/>
              </w:rPr>
              <w:t xml:space="preserve"> the BFD and/or new beam indication</w:t>
            </w:r>
          </w:p>
          <w:p w14:paraId="13BCC1FC" w14:textId="77777777" w:rsidR="0032697B" w:rsidRDefault="00ED5171" w:rsidP="0058309A">
            <w:pPr>
              <w:pStyle w:val="ListParagraph"/>
              <w:numPr>
                <w:ilvl w:val="0"/>
                <w:numId w:val="19"/>
              </w:numPr>
              <w:spacing w:after="0" w:line="240" w:lineRule="auto"/>
              <w:contextualSpacing w:val="0"/>
              <w:jc w:val="both"/>
              <w:rPr>
                <w:szCs w:val="20"/>
              </w:rPr>
            </w:pPr>
            <w:r w:rsidRPr="0029467E">
              <w:rPr>
                <w:szCs w:val="20"/>
              </w:rPr>
              <w:t>FFS: whether/how to support sidelink BFRQ in mode 1 including signaling to/from the network.</w:t>
            </w:r>
          </w:p>
          <w:p w14:paraId="163A855A" w14:textId="212378C3" w:rsidR="00C42509" w:rsidRPr="00C42509" w:rsidRDefault="00C42509" w:rsidP="00C42509">
            <w:pPr>
              <w:spacing w:after="0"/>
              <w:jc w:val="both"/>
            </w:pPr>
          </w:p>
        </w:tc>
      </w:tr>
    </w:tbl>
    <w:p w14:paraId="58598D3A" w14:textId="77777777" w:rsidR="00B349EE" w:rsidRPr="001445CA" w:rsidRDefault="00B349EE" w:rsidP="00817C26">
      <w:pPr>
        <w:pStyle w:val="3GPPNormalText"/>
        <w:jc w:val="left"/>
        <w:rPr>
          <w:sz w:val="20"/>
          <w:szCs w:val="21"/>
        </w:rPr>
      </w:pPr>
    </w:p>
    <w:p w14:paraId="14F4BD11" w14:textId="6F91D22F" w:rsidR="00B42B9A" w:rsidRDefault="002C4B3E" w:rsidP="006937E1">
      <w:pPr>
        <w:pStyle w:val="3GPPNormalText"/>
        <w:rPr>
          <w:sz w:val="20"/>
          <w:szCs w:val="21"/>
        </w:rPr>
      </w:pPr>
      <w:r>
        <w:rPr>
          <w:sz w:val="20"/>
          <w:szCs w:val="21"/>
        </w:rPr>
        <w:t xml:space="preserve">Regarding the resources and container of </w:t>
      </w:r>
      <w:r w:rsidR="001445CA">
        <w:rPr>
          <w:sz w:val="20"/>
          <w:szCs w:val="21"/>
        </w:rPr>
        <w:t xml:space="preserve">sidelink BFRQ, using PSFCH resources associated with </w:t>
      </w:r>
      <w:r w:rsidR="001445CA" w:rsidRPr="001445CA">
        <w:rPr>
          <w:sz w:val="20"/>
          <w:szCs w:val="21"/>
        </w:rPr>
        <w:t>CBD reference signal</w:t>
      </w:r>
      <w:r w:rsidR="001445CA">
        <w:rPr>
          <w:sz w:val="20"/>
          <w:szCs w:val="21"/>
        </w:rPr>
        <w:t xml:space="preserve"> corresponding to the identified candidate beam is beneficial to reduce </w:t>
      </w:r>
      <w:r w:rsidR="00D0443F">
        <w:rPr>
          <w:sz w:val="20"/>
          <w:szCs w:val="21"/>
        </w:rPr>
        <w:t>latency and signaling overhead.</w:t>
      </w:r>
    </w:p>
    <w:p w14:paraId="33232CC3" w14:textId="5FB09944" w:rsidR="00523E8C" w:rsidRPr="001445CA" w:rsidRDefault="00B42B9A" w:rsidP="006937E1">
      <w:pPr>
        <w:pStyle w:val="3GPPNormalText"/>
        <w:rPr>
          <w:sz w:val="16"/>
          <w:szCs w:val="16"/>
          <w:lang w:val="en-GB"/>
        </w:rPr>
      </w:pPr>
      <w:r>
        <w:rPr>
          <w:sz w:val="20"/>
          <w:szCs w:val="21"/>
        </w:rPr>
        <w:t>R</w:t>
      </w:r>
      <w:r w:rsidR="002F4C02">
        <w:rPr>
          <w:sz w:val="20"/>
          <w:szCs w:val="21"/>
        </w:rPr>
        <w:t xml:space="preserve">egarding the Tx beam of sidelink BFRQ, </w:t>
      </w:r>
      <w:r w:rsidR="00C84B64">
        <w:rPr>
          <w:sz w:val="20"/>
          <w:szCs w:val="21"/>
        </w:rPr>
        <w:t xml:space="preserve">a suitable Tx beam depends on the assumption of beam correspondence. </w:t>
      </w:r>
      <w:r w:rsidR="00A626EB" w:rsidRPr="00A626EB">
        <w:rPr>
          <w:sz w:val="20"/>
          <w:szCs w:val="21"/>
        </w:rPr>
        <w:t xml:space="preserve">If beam correspondence is not assumed, </w:t>
      </w:r>
      <w:r w:rsidR="00D65EE4">
        <w:rPr>
          <w:sz w:val="20"/>
          <w:szCs w:val="21"/>
        </w:rPr>
        <w:t xml:space="preserve">the </w:t>
      </w:r>
      <w:r w:rsidR="00A626EB" w:rsidRPr="00A626EB">
        <w:rPr>
          <w:sz w:val="20"/>
          <w:szCs w:val="21"/>
        </w:rPr>
        <w:t xml:space="preserve">widest attainable beam </w:t>
      </w:r>
      <w:r w:rsidR="0046698B">
        <w:rPr>
          <w:sz w:val="20"/>
          <w:szCs w:val="21"/>
        </w:rPr>
        <w:t>should</w:t>
      </w:r>
      <w:r w:rsidR="00A626EB" w:rsidRPr="00A626EB">
        <w:rPr>
          <w:sz w:val="20"/>
          <w:szCs w:val="21"/>
        </w:rPr>
        <w:t xml:space="preserve"> be used</w:t>
      </w:r>
      <w:r w:rsidR="001E5736">
        <w:rPr>
          <w:sz w:val="20"/>
          <w:szCs w:val="21"/>
        </w:rPr>
        <w:t xml:space="preserve"> because </w:t>
      </w:r>
      <w:r w:rsidR="009D0900">
        <w:rPr>
          <w:sz w:val="20"/>
          <w:szCs w:val="21"/>
        </w:rPr>
        <w:t>a suitable Tx beam is not identified yet</w:t>
      </w:r>
      <w:r w:rsidR="00A626EB" w:rsidRPr="00A626EB">
        <w:rPr>
          <w:sz w:val="20"/>
          <w:szCs w:val="21"/>
        </w:rPr>
        <w:t xml:space="preserve">. If beam correspondence is assumed, </w:t>
      </w:r>
      <w:r w:rsidR="003338BA">
        <w:rPr>
          <w:sz w:val="20"/>
          <w:szCs w:val="21"/>
        </w:rPr>
        <w:t xml:space="preserve">the Tx beam </w:t>
      </w:r>
      <w:r w:rsidR="00A626EB" w:rsidRPr="00A626EB">
        <w:rPr>
          <w:sz w:val="20"/>
          <w:szCs w:val="21"/>
        </w:rPr>
        <w:t xml:space="preserve">corresponding to the </w:t>
      </w:r>
      <w:r w:rsidR="006F5E88">
        <w:rPr>
          <w:sz w:val="20"/>
          <w:szCs w:val="21"/>
        </w:rPr>
        <w:t>Rx</w:t>
      </w:r>
      <w:r w:rsidR="00A626EB" w:rsidRPr="00A626EB">
        <w:rPr>
          <w:sz w:val="20"/>
          <w:szCs w:val="21"/>
        </w:rPr>
        <w:t xml:space="preserve"> beam of</w:t>
      </w:r>
      <w:r w:rsidR="009D536A">
        <w:rPr>
          <w:sz w:val="20"/>
          <w:szCs w:val="21"/>
        </w:rPr>
        <w:t xml:space="preserve"> the</w:t>
      </w:r>
      <w:r w:rsidR="00A626EB" w:rsidRPr="00A626EB">
        <w:rPr>
          <w:sz w:val="20"/>
          <w:szCs w:val="21"/>
        </w:rPr>
        <w:t xml:space="preserve"> identified candidate beam </w:t>
      </w:r>
      <w:r w:rsidR="005E4707">
        <w:rPr>
          <w:sz w:val="20"/>
          <w:szCs w:val="21"/>
        </w:rPr>
        <w:t>should</w:t>
      </w:r>
      <w:r w:rsidR="00A626EB" w:rsidRPr="00A626EB">
        <w:rPr>
          <w:sz w:val="20"/>
          <w:szCs w:val="21"/>
        </w:rPr>
        <w:t xml:space="preserve"> be used</w:t>
      </w:r>
      <w:r w:rsidR="00A626EB">
        <w:rPr>
          <w:sz w:val="20"/>
          <w:szCs w:val="21"/>
        </w:rPr>
        <w:t xml:space="preserve">. </w:t>
      </w:r>
      <w:r w:rsidR="00D0443F">
        <w:rPr>
          <w:sz w:val="20"/>
          <w:szCs w:val="21"/>
        </w:rPr>
        <w:t xml:space="preserve">Therefore, we </w:t>
      </w:r>
      <w:r w:rsidR="007D1EE7">
        <w:rPr>
          <w:sz w:val="20"/>
          <w:szCs w:val="21"/>
        </w:rPr>
        <w:t>propose</w:t>
      </w:r>
      <w:r w:rsidR="00D0443F">
        <w:rPr>
          <w:sz w:val="20"/>
          <w:szCs w:val="21"/>
        </w:rPr>
        <w:t xml:space="preserve"> the following </w:t>
      </w:r>
      <w:r w:rsidR="007D1EE7">
        <w:rPr>
          <w:sz w:val="20"/>
          <w:szCs w:val="21"/>
        </w:rPr>
        <w:t>options</w:t>
      </w:r>
      <w:r w:rsidR="00D0443F">
        <w:rPr>
          <w:sz w:val="20"/>
          <w:szCs w:val="21"/>
        </w:rPr>
        <w:t>.</w:t>
      </w:r>
    </w:p>
    <w:p w14:paraId="231676F6" w14:textId="0FDF4E63" w:rsidR="00F144A5" w:rsidRDefault="00F144A5" w:rsidP="00655CBC">
      <w:pPr>
        <w:pStyle w:val="3GPPNormalText"/>
        <w:jc w:val="left"/>
        <w:rPr>
          <w:b/>
          <w:bCs/>
          <w:sz w:val="20"/>
          <w:szCs w:val="20"/>
        </w:rPr>
      </w:pPr>
      <w:bookmarkStart w:id="50" w:name="_Toc142646437"/>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17</w:t>
      </w:r>
      <w:r w:rsidRPr="00F0292C">
        <w:rPr>
          <w:b/>
          <w:bCs/>
          <w:sz w:val="20"/>
          <w:szCs w:val="20"/>
        </w:rPr>
        <w:fldChar w:fldCharType="end"/>
      </w:r>
      <w:r w:rsidRPr="00F0292C">
        <w:rPr>
          <w:b/>
          <w:bCs/>
          <w:sz w:val="20"/>
          <w:szCs w:val="20"/>
        </w:rPr>
        <w:t>:</w:t>
      </w:r>
      <w:r>
        <w:rPr>
          <w:b/>
          <w:bCs/>
          <w:sz w:val="20"/>
          <w:szCs w:val="20"/>
        </w:rPr>
        <w:t xml:space="preserve"> </w:t>
      </w:r>
      <w:r>
        <w:rPr>
          <w:b/>
          <w:bCs/>
          <w:sz w:val="20"/>
          <w:szCs w:val="20"/>
          <w:lang w:val="en-GB"/>
        </w:rPr>
        <w:t>F</w:t>
      </w:r>
      <w:r w:rsidRPr="00F144A5">
        <w:rPr>
          <w:b/>
          <w:bCs/>
          <w:sz w:val="20"/>
          <w:szCs w:val="20"/>
          <w:lang w:val="en-GB"/>
        </w:rPr>
        <w:t xml:space="preserve">or </w:t>
      </w:r>
      <w:r w:rsidRPr="00F144A5">
        <w:rPr>
          <w:b/>
          <w:bCs/>
          <w:iCs/>
          <w:sz w:val="20"/>
          <w:szCs w:val="20"/>
        </w:rPr>
        <w:t>sidelink BFRQ for the scheme where sidelink BFI is triggered on measurement of BFD reference signal</w:t>
      </w:r>
      <w:r w:rsidR="004267A2">
        <w:rPr>
          <w:b/>
          <w:bCs/>
          <w:sz w:val="20"/>
          <w:szCs w:val="20"/>
        </w:rPr>
        <w:t>:</w:t>
      </w:r>
      <w:r w:rsidR="003C6991">
        <w:rPr>
          <w:b/>
          <w:bCs/>
          <w:sz w:val="20"/>
          <w:szCs w:val="20"/>
        </w:rPr>
        <w:br/>
        <w:t xml:space="preserve">  - Resources: </w:t>
      </w:r>
      <w:r w:rsidR="00B70B95">
        <w:rPr>
          <w:b/>
          <w:bCs/>
          <w:sz w:val="20"/>
          <w:szCs w:val="20"/>
        </w:rPr>
        <w:t>Option 1</w:t>
      </w:r>
      <w:r w:rsidR="00655CBC" w:rsidRPr="00655CBC">
        <w:rPr>
          <w:b/>
          <w:bCs/>
          <w:sz w:val="20"/>
          <w:szCs w:val="20"/>
        </w:rPr>
        <w:t xml:space="preserve"> </w:t>
      </w:r>
      <w:r w:rsidR="00B70B95">
        <w:rPr>
          <w:b/>
          <w:bCs/>
          <w:sz w:val="20"/>
          <w:szCs w:val="20"/>
        </w:rPr>
        <w:t>(</w:t>
      </w:r>
      <w:r w:rsidR="00655CBC" w:rsidRPr="00655CBC">
        <w:rPr>
          <w:b/>
          <w:bCs/>
          <w:sz w:val="20"/>
          <w:szCs w:val="20"/>
        </w:rPr>
        <w:t>associated with CBD reference signal, i.e.</w:t>
      </w:r>
      <w:r w:rsidR="00F65752">
        <w:rPr>
          <w:b/>
          <w:bCs/>
          <w:sz w:val="20"/>
          <w:szCs w:val="20"/>
        </w:rPr>
        <w:t>,</w:t>
      </w:r>
      <w:r w:rsidR="00655CBC" w:rsidRPr="00655CBC">
        <w:rPr>
          <w:b/>
          <w:bCs/>
          <w:sz w:val="20"/>
          <w:szCs w:val="20"/>
        </w:rPr>
        <w:t xml:space="preserve"> identified candidate beam</w:t>
      </w:r>
      <w:r w:rsidR="00B70B95">
        <w:rPr>
          <w:b/>
          <w:bCs/>
          <w:sz w:val="20"/>
          <w:szCs w:val="20"/>
        </w:rPr>
        <w:t>)</w:t>
      </w:r>
      <w:r w:rsidR="00655CBC" w:rsidRPr="00655CBC">
        <w:rPr>
          <w:b/>
          <w:bCs/>
          <w:sz w:val="20"/>
          <w:szCs w:val="20"/>
        </w:rPr>
        <w:t xml:space="preserve"> is beneficial to reduce latency and signaling overhead.</w:t>
      </w:r>
      <w:r w:rsidR="00E90A77" w:rsidRPr="00E90A77">
        <w:rPr>
          <w:b/>
          <w:bCs/>
          <w:sz w:val="20"/>
          <w:szCs w:val="20"/>
        </w:rPr>
        <w:t xml:space="preserve"> </w:t>
      </w:r>
      <w:r w:rsidR="00E90A77">
        <w:rPr>
          <w:b/>
          <w:bCs/>
          <w:sz w:val="20"/>
          <w:szCs w:val="20"/>
        </w:rPr>
        <w:br/>
        <w:t xml:space="preserve">  - Container: Option 1</w:t>
      </w:r>
      <w:r w:rsidR="00E90A77" w:rsidRPr="00655CBC">
        <w:rPr>
          <w:b/>
          <w:bCs/>
          <w:sz w:val="20"/>
          <w:szCs w:val="20"/>
        </w:rPr>
        <w:t xml:space="preserve"> </w:t>
      </w:r>
      <w:r w:rsidR="00E90A77">
        <w:rPr>
          <w:b/>
          <w:bCs/>
          <w:sz w:val="20"/>
          <w:szCs w:val="20"/>
        </w:rPr>
        <w:t>(PSFCH or modified PSFCH)</w:t>
      </w:r>
      <w:r w:rsidR="00E90A77" w:rsidRPr="00655CBC">
        <w:rPr>
          <w:b/>
          <w:bCs/>
          <w:sz w:val="20"/>
          <w:szCs w:val="20"/>
        </w:rPr>
        <w:t xml:space="preserve"> is beneficial to reduce latency and signaling overhead.</w:t>
      </w:r>
      <w:r w:rsidR="003C6991">
        <w:rPr>
          <w:b/>
          <w:bCs/>
          <w:sz w:val="20"/>
          <w:szCs w:val="20"/>
        </w:rPr>
        <w:br/>
        <w:t xml:space="preserve">  - T</w:t>
      </w:r>
      <w:r w:rsidR="00655CBC" w:rsidRPr="00655CBC">
        <w:rPr>
          <w:b/>
          <w:bCs/>
          <w:sz w:val="20"/>
          <w:szCs w:val="20"/>
        </w:rPr>
        <w:t>ransmit beam</w:t>
      </w:r>
      <w:r w:rsidR="003C6991">
        <w:rPr>
          <w:b/>
          <w:bCs/>
          <w:sz w:val="20"/>
          <w:szCs w:val="20"/>
        </w:rPr>
        <w:t>:</w:t>
      </w:r>
      <w:r w:rsidR="00655CBC" w:rsidRPr="00655CBC">
        <w:rPr>
          <w:b/>
          <w:bCs/>
          <w:sz w:val="20"/>
          <w:szCs w:val="20"/>
        </w:rPr>
        <w:t xml:space="preserve"> </w:t>
      </w:r>
      <w:r w:rsidR="000D6D28">
        <w:rPr>
          <w:b/>
          <w:bCs/>
          <w:sz w:val="20"/>
          <w:szCs w:val="20"/>
        </w:rPr>
        <w:t xml:space="preserve">A suitable Tx beam depends on the assumption of beam correspondence. </w:t>
      </w:r>
      <w:r w:rsidR="00C37BB4">
        <w:rPr>
          <w:b/>
          <w:bCs/>
          <w:sz w:val="20"/>
          <w:szCs w:val="20"/>
        </w:rPr>
        <w:t>I</w:t>
      </w:r>
      <w:r w:rsidR="00655CBC" w:rsidRPr="00655CBC">
        <w:rPr>
          <w:b/>
          <w:bCs/>
          <w:sz w:val="20"/>
          <w:szCs w:val="20"/>
        </w:rPr>
        <w:t xml:space="preserve">f beam correspondence is not assumed, Option 1 (widest attainable beam) </w:t>
      </w:r>
      <w:r w:rsidR="008032FB">
        <w:rPr>
          <w:b/>
          <w:bCs/>
          <w:sz w:val="20"/>
          <w:szCs w:val="20"/>
        </w:rPr>
        <w:t>should</w:t>
      </w:r>
      <w:r w:rsidR="00655CBC" w:rsidRPr="00655CBC">
        <w:rPr>
          <w:b/>
          <w:bCs/>
          <w:sz w:val="20"/>
          <w:szCs w:val="20"/>
        </w:rPr>
        <w:t xml:space="preserve"> be used. If beam correspondence is assumed, Option 3 (corresponding to the receive beam of identified candidate beam) </w:t>
      </w:r>
      <w:r w:rsidR="008032FB">
        <w:rPr>
          <w:b/>
          <w:bCs/>
          <w:sz w:val="20"/>
          <w:szCs w:val="20"/>
        </w:rPr>
        <w:t>should</w:t>
      </w:r>
      <w:r w:rsidR="008032FB" w:rsidRPr="00655CBC">
        <w:rPr>
          <w:b/>
          <w:bCs/>
          <w:sz w:val="20"/>
          <w:szCs w:val="20"/>
        </w:rPr>
        <w:t xml:space="preserve"> </w:t>
      </w:r>
      <w:r w:rsidR="00655CBC" w:rsidRPr="00655CBC">
        <w:rPr>
          <w:b/>
          <w:bCs/>
          <w:sz w:val="20"/>
          <w:szCs w:val="20"/>
        </w:rPr>
        <w:t>be used.</w:t>
      </w:r>
      <w:bookmarkEnd w:id="50"/>
    </w:p>
    <w:p w14:paraId="54B62B8B" w14:textId="251054D1" w:rsidR="00077D37" w:rsidRPr="000F5DCA" w:rsidRDefault="00F144A5" w:rsidP="00077D37">
      <w:pPr>
        <w:pStyle w:val="3GPPNormalText"/>
        <w:jc w:val="left"/>
        <w:rPr>
          <w:b/>
          <w:bCs/>
          <w:sz w:val="20"/>
          <w:szCs w:val="20"/>
        </w:rPr>
      </w:pPr>
      <w:bookmarkStart w:id="51" w:name="_Toc142646465"/>
      <w:r w:rsidRPr="00F0292C">
        <w:rPr>
          <w:b/>
          <w:bCs/>
          <w:sz w:val="20"/>
          <w:szCs w:val="20"/>
        </w:rPr>
        <w:lastRenderedPageBreak/>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20</w:t>
      </w:r>
      <w:r w:rsidRPr="00F0292C">
        <w:rPr>
          <w:b/>
          <w:bCs/>
          <w:sz w:val="20"/>
          <w:szCs w:val="20"/>
        </w:rPr>
        <w:fldChar w:fldCharType="end"/>
      </w:r>
      <w:r w:rsidRPr="00F0292C">
        <w:rPr>
          <w:b/>
          <w:bCs/>
          <w:sz w:val="20"/>
          <w:szCs w:val="20"/>
        </w:rPr>
        <w:t xml:space="preserve">: </w:t>
      </w:r>
      <w:r w:rsidR="00065CF0">
        <w:rPr>
          <w:b/>
          <w:bCs/>
          <w:sz w:val="20"/>
          <w:szCs w:val="20"/>
          <w:lang w:val="en-GB"/>
        </w:rPr>
        <w:t>F</w:t>
      </w:r>
      <w:r w:rsidR="00065CF0" w:rsidRPr="00F144A5">
        <w:rPr>
          <w:b/>
          <w:bCs/>
          <w:sz w:val="20"/>
          <w:szCs w:val="20"/>
          <w:lang w:val="en-GB"/>
        </w:rPr>
        <w:t xml:space="preserve">or </w:t>
      </w:r>
      <w:r w:rsidR="00065CF0" w:rsidRPr="00F144A5">
        <w:rPr>
          <w:b/>
          <w:bCs/>
          <w:iCs/>
          <w:sz w:val="20"/>
          <w:szCs w:val="20"/>
        </w:rPr>
        <w:t>sidelink BFRQ for the scheme where sidelink BFI is triggered on measurement of BFD reference signal</w:t>
      </w:r>
      <w:r w:rsidR="00065CF0">
        <w:rPr>
          <w:b/>
          <w:bCs/>
          <w:sz w:val="20"/>
          <w:szCs w:val="20"/>
        </w:rPr>
        <w:t>,</w:t>
      </w:r>
      <w:r w:rsidR="00236400" w:rsidRPr="00236400">
        <w:rPr>
          <w:b/>
          <w:bCs/>
          <w:sz w:val="20"/>
          <w:szCs w:val="20"/>
        </w:rPr>
        <w:t xml:space="preserve"> </w:t>
      </w:r>
      <w:r w:rsidR="00236400">
        <w:rPr>
          <w:b/>
          <w:bCs/>
          <w:sz w:val="20"/>
          <w:szCs w:val="20"/>
        </w:rPr>
        <w:t>RAN1 to support the following options:</w:t>
      </w:r>
      <w:r w:rsidR="00236400">
        <w:rPr>
          <w:b/>
          <w:bCs/>
          <w:sz w:val="20"/>
          <w:szCs w:val="20"/>
        </w:rPr>
        <w:br/>
        <w:t xml:space="preserve">  - Resources: Option 1</w:t>
      </w:r>
      <w:r w:rsidR="00236400" w:rsidRPr="00655CBC">
        <w:rPr>
          <w:b/>
          <w:bCs/>
          <w:sz w:val="20"/>
          <w:szCs w:val="20"/>
        </w:rPr>
        <w:t xml:space="preserve"> </w:t>
      </w:r>
      <w:r w:rsidR="00236400">
        <w:rPr>
          <w:b/>
          <w:bCs/>
          <w:sz w:val="20"/>
          <w:szCs w:val="20"/>
        </w:rPr>
        <w:t>(</w:t>
      </w:r>
      <w:r w:rsidR="00236400" w:rsidRPr="00655CBC">
        <w:rPr>
          <w:b/>
          <w:bCs/>
          <w:sz w:val="20"/>
          <w:szCs w:val="20"/>
        </w:rPr>
        <w:t>associated with CBD reference signal, i.e.</w:t>
      </w:r>
      <w:r w:rsidR="00236400">
        <w:rPr>
          <w:b/>
          <w:bCs/>
          <w:sz w:val="20"/>
          <w:szCs w:val="20"/>
        </w:rPr>
        <w:t>,</w:t>
      </w:r>
      <w:r w:rsidR="00236400" w:rsidRPr="00655CBC">
        <w:rPr>
          <w:b/>
          <w:bCs/>
          <w:sz w:val="20"/>
          <w:szCs w:val="20"/>
        </w:rPr>
        <w:t xml:space="preserve"> identified candidate beam</w:t>
      </w:r>
      <w:r w:rsidR="00236400">
        <w:rPr>
          <w:b/>
          <w:bCs/>
          <w:sz w:val="20"/>
          <w:szCs w:val="20"/>
        </w:rPr>
        <w:t>)</w:t>
      </w:r>
      <w:r w:rsidR="007B6B2F">
        <w:rPr>
          <w:b/>
          <w:bCs/>
          <w:sz w:val="20"/>
          <w:szCs w:val="20"/>
        </w:rPr>
        <w:br/>
      </w:r>
      <w:r w:rsidR="00236400">
        <w:rPr>
          <w:b/>
          <w:bCs/>
          <w:sz w:val="20"/>
          <w:szCs w:val="20"/>
        </w:rPr>
        <w:t xml:space="preserve">  - Container: Option 1</w:t>
      </w:r>
      <w:r w:rsidR="00236400" w:rsidRPr="00655CBC">
        <w:rPr>
          <w:b/>
          <w:bCs/>
          <w:sz w:val="20"/>
          <w:szCs w:val="20"/>
        </w:rPr>
        <w:t xml:space="preserve"> </w:t>
      </w:r>
      <w:r w:rsidR="00236400">
        <w:rPr>
          <w:b/>
          <w:bCs/>
          <w:sz w:val="20"/>
          <w:szCs w:val="20"/>
        </w:rPr>
        <w:t>(PSFCH or modified PSFCH)</w:t>
      </w:r>
      <w:r w:rsidR="00236400">
        <w:rPr>
          <w:b/>
          <w:bCs/>
          <w:sz w:val="20"/>
          <w:szCs w:val="20"/>
        </w:rPr>
        <w:br/>
        <w:t xml:space="preserve">  - T</w:t>
      </w:r>
      <w:r w:rsidR="00236400" w:rsidRPr="00655CBC">
        <w:rPr>
          <w:b/>
          <w:bCs/>
          <w:sz w:val="20"/>
          <w:szCs w:val="20"/>
        </w:rPr>
        <w:t>ransmit beam</w:t>
      </w:r>
      <w:r w:rsidR="00236400">
        <w:rPr>
          <w:b/>
          <w:bCs/>
          <w:sz w:val="20"/>
          <w:szCs w:val="20"/>
        </w:rPr>
        <w:t>:</w:t>
      </w:r>
      <w:r w:rsidR="00236400" w:rsidRPr="00655CBC">
        <w:rPr>
          <w:b/>
          <w:bCs/>
          <w:sz w:val="20"/>
          <w:szCs w:val="20"/>
        </w:rPr>
        <w:t xml:space="preserve"> </w:t>
      </w:r>
      <w:r w:rsidR="00650433" w:rsidRPr="00650433">
        <w:rPr>
          <w:b/>
          <w:bCs/>
          <w:sz w:val="20"/>
          <w:szCs w:val="20"/>
        </w:rPr>
        <w:t>If beam correspondence is not assumed, Option 1 (widest attainable beam)</w:t>
      </w:r>
      <w:r w:rsidR="00000BA5">
        <w:rPr>
          <w:b/>
          <w:bCs/>
          <w:sz w:val="20"/>
          <w:szCs w:val="20"/>
        </w:rPr>
        <w:t xml:space="preserve"> is used</w:t>
      </w:r>
      <w:r w:rsidR="00650433" w:rsidRPr="00650433">
        <w:rPr>
          <w:b/>
          <w:bCs/>
          <w:sz w:val="20"/>
          <w:szCs w:val="20"/>
        </w:rPr>
        <w:t>. If beam correspondence is assumed, Option 3 (corresponding to the receive beam of identified candidate beam)</w:t>
      </w:r>
      <w:r w:rsidR="00000BA5">
        <w:rPr>
          <w:b/>
          <w:bCs/>
          <w:sz w:val="20"/>
          <w:szCs w:val="20"/>
        </w:rPr>
        <w:t xml:space="preserve"> is used</w:t>
      </w:r>
      <w:r w:rsidR="00650433" w:rsidRPr="00650433">
        <w:rPr>
          <w:b/>
          <w:bCs/>
          <w:sz w:val="20"/>
          <w:szCs w:val="20"/>
        </w:rPr>
        <w:t>.</w:t>
      </w:r>
      <w:bookmarkEnd w:id="51"/>
    </w:p>
    <w:p w14:paraId="6BB1593F" w14:textId="69F58676" w:rsidR="00077D37" w:rsidRPr="003D25C6" w:rsidRDefault="00077D37" w:rsidP="00077D37">
      <w:pPr>
        <w:pStyle w:val="Heading3"/>
      </w:pPr>
      <w:r w:rsidRPr="00F0292C">
        <w:t xml:space="preserve">Sidelink Beam Failure </w:t>
      </w:r>
      <w:r>
        <w:t>Recovery Response (BFRR)</w:t>
      </w:r>
    </w:p>
    <w:p w14:paraId="0DB9B95B" w14:textId="5AFDF247" w:rsidR="00077D37" w:rsidRPr="00F0292C" w:rsidRDefault="00077D37" w:rsidP="00077D37">
      <w:pPr>
        <w:jc w:val="both"/>
        <w:rPr>
          <w:lang w:val="en-GB" w:eastAsia="zh-CN"/>
        </w:rPr>
      </w:pPr>
      <w:r w:rsidRPr="00F0292C">
        <w:rPr>
          <w:lang w:val="en-GB" w:eastAsia="zh-CN"/>
        </w:rPr>
        <w:t>In the RAN1 #</w:t>
      </w:r>
      <w:r>
        <w:rPr>
          <w:lang w:val="en-GB" w:eastAsia="zh-CN"/>
        </w:rPr>
        <w:t>113</w:t>
      </w:r>
      <w:r w:rsidRPr="00F0292C">
        <w:rPr>
          <w:lang w:val="en-GB" w:eastAsia="zh-CN"/>
        </w:rPr>
        <w:t xml:space="preserve"> meeting</w:t>
      </w:r>
      <w:r>
        <w:rPr>
          <w:lang w:val="en-GB" w:eastAsia="zh-CN"/>
        </w:rPr>
        <w:t xml:space="preserve"> </w:t>
      </w:r>
      <w:r>
        <w:rPr>
          <w:lang w:val="en-GB" w:eastAsia="zh-CN"/>
        </w:rPr>
        <w:fldChar w:fldCharType="begin"/>
      </w:r>
      <w:r>
        <w:rPr>
          <w:lang w:val="en-GB" w:eastAsia="zh-CN"/>
        </w:rPr>
        <w:instrText xml:space="preserve"> REF _Ref142043811 \r \h </w:instrText>
      </w:r>
      <w:r>
        <w:rPr>
          <w:lang w:val="en-GB" w:eastAsia="zh-CN"/>
        </w:rPr>
      </w:r>
      <w:r>
        <w:rPr>
          <w:lang w:val="en-GB" w:eastAsia="zh-CN"/>
        </w:rPr>
        <w:fldChar w:fldCharType="separate"/>
      </w:r>
      <w:r w:rsidR="00B15C4C">
        <w:rPr>
          <w:lang w:val="en-GB" w:eastAsia="zh-CN"/>
        </w:rPr>
        <w:t>[3]</w:t>
      </w:r>
      <w:r>
        <w:rPr>
          <w:lang w:val="en-GB" w:eastAsia="zh-CN"/>
        </w:rPr>
        <w:fldChar w:fldCharType="end"/>
      </w:r>
      <w:r w:rsidRPr="00F0292C">
        <w:rPr>
          <w:lang w:val="en-GB" w:eastAsia="zh-CN"/>
        </w:rPr>
        <w:t>,</w:t>
      </w:r>
      <w:r>
        <w:rPr>
          <w:lang w:val="en-GB" w:eastAsia="zh-CN"/>
        </w:rPr>
        <w:t xml:space="preserve"> the following agreement was reached </w:t>
      </w:r>
      <w:r w:rsidRPr="00F0292C">
        <w:rPr>
          <w:lang w:val="en-GB" w:eastAsia="zh-CN"/>
        </w:rPr>
        <w:t xml:space="preserve">for </w:t>
      </w:r>
      <w:r w:rsidRPr="00F0292C">
        <w:rPr>
          <w:iCs/>
          <w:lang w:eastAsia="zh-CN"/>
        </w:rPr>
        <w:t xml:space="preserve">sidelink beam failure </w:t>
      </w:r>
      <w:r>
        <w:rPr>
          <w:iCs/>
          <w:lang w:eastAsia="zh-CN"/>
        </w:rPr>
        <w:t xml:space="preserve">recovery </w:t>
      </w:r>
      <w:r w:rsidR="009456EE">
        <w:rPr>
          <w:iCs/>
          <w:lang w:eastAsia="zh-CN"/>
        </w:rPr>
        <w:t>response</w:t>
      </w:r>
      <w:r>
        <w:rPr>
          <w:iCs/>
          <w:lang w:eastAsia="zh-CN"/>
        </w:rPr>
        <w:t xml:space="preserve"> (BFR</w:t>
      </w:r>
      <w:r w:rsidR="009456EE">
        <w:rPr>
          <w:iCs/>
          <w:lang w:eastAsia="zh-CN"/>
        </w:rPr>
        <w:t>R</w:t>
      </w:r>
      <w:r>
        <w:rPr>
          <w:iCs/>
          <w:lang w:eastAsia="zh-CN"/>
        </w:rPr>
        <w:t>)</w:t>
      </w:r>
      <w:r w:rsidR="006A16CE">
        <w:rPr>
          <w:iCs/>
          <w:lang w:eastAsia="zh-CN"/>
        </w:rPr>
        <w:t xml:space="preserve"> for the scheme where </w:t>
      </w:r>
      <w:r w:rsidR="006A16CE" w:rsidRPr="006A16CE">
        <w:rPr>
          <w:iCs/>
          <w:lang w:eastAsia="zh-CN"/>
        </w:rPr>
        <w:t>sidelink BFI is triggered on measurement of BFD reference signal</w:t>
      </w:r>
      <w:r w:rsidRPr="00F0292C">
        <w:rPr>
          <w:lang w:val="en-GB" w:eastAsia="zh-CN"/>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077D37" w:rsidRPr="00F0292C" w14:paraId="679884D0" w14:textId="77777777">
        <w:trPr>
          <w:trHeight w:val="467"/>
        </w:trPr>
        <w:tc>
          <w:tcPr>
            <w:tcW w:w="9607" w:type="dxa"/>
            <w:shd w:val="clear" w:color="auto" w:fill="auto"/>
          </w:tcPr>
          <w:p w14:paraId="39D2C8E8" w14:textId="77777777" w:rsidR="00AD46E7" w:rsidRPr="005E3DD6" w:rsidRDefault="00AD46E7" w:rsidP="00AD46E7">
            <w:pPr>
              <w:rPr>
                <w:b/>
              </w:rPr>
            </w:pPr>
            <w:r w:rsidRPr="005E3DD6">
              <w:rPr>
                <w:b/>
                <w:highlight w:val="green"/>
              </w:rPr>
              <w:t>Agreement</w:t>
            </w:r>
          </w:p>
          <w:p w14:paraId="66723E2D" w14:textId="77777777" w:rsidR="00AD46E7" w:rsidRPr="00DF3FD4" w:rsidRDefault="00AD46E7" w:rsidP="00AD46E7">
            <w:pPr>
              <w:rPr>
                <w:color w:val="000000"/>
              </w:rPr>
            </w:pPr>
            <w:r w:rsidRPr="00DF3FD4">
              <w:rPr>
                <w:color w:val="000000"/>
              </w:rPr>
              <w:t>At least for the scheme where sidelink BFI is triggered on measurement of BFD reference signal (if supported), for sidelink BFRR, study</w:t>
            </w:r>
          </w:p>
          <w:p w14:paraId="47C832A4" w14:textId="77777777" w:rsidR="00AD46E7" w:rsidRPr="00DF3FD4" w:rsidRDefault="00AD46E7" w:rsidP="0058309A">
            <w:pPr>
              <w:pStyle w:val="ListParagraph"/>
              <w:numPr>
                <w:ilvl w:val="0"/>
                <w:numId w:val="19"/>
              </w:numPr>
              <w:spacing w:after="0" w:line="240" w:lineRule="auto"/>
              <w:contextualSpacing w:val="0"/>
              <w:jc w:val="both"/>
              <w:rPr>
                <w:color w:val="000000"/>
                <w:szCs w:val="20"/>
              </w:rPr>
            </w:pPr>
            <w:r w:rsidRPr="00DF3FD4">
              <w:rPr>
                <w:color w:val="000000"/>
                <w:szCs w:val="20"/>
              </w:rPr>
              <w:t>Container</w:t>
            </w:r>
          </w:p>
          <w:p w14:paraId="664BA5CD" w14:textId="77777777" w:rsidR="00AD46E7" w:rsidRPr="00DF3FD4" w:rsidRDefault="00AD46E7" w:rsidP="0058309A">
            <w:pPr>
              <w:pStyle w:val="ListParagraph"/>
              <w:numPr>
                <w:ilvl w:val="1"/>
                <w:numId w:val="19"/>
              </w:numPr>
              <w:spacing w:after="0" w:line="240" w:lineRule="auto"/>
              <w:contextualSpacing w:val="0"/>
              <w:jc w:val="both"/>
              <w:rPr>
                <w:color w:val="000000"/>
                <w:szCs w:val="20"/>
              </w:rPr>
            </w:pPr>
            <w:r w:rsidRPr="00DF3FD4">
              <w:rPr>
                <w:color w:val="000000"/>
                <w:szCs w:val="20"/>
              </w:rPr>
              <w:t>Option 1: SCI</w:t>
            </w:r>
          </w:p>
          <w:p w14:paraId="7F249CB5" w14:textId="77777777" w:rsidR="00AD46E7" w:rsidRPr="00DF3FD4" w:rsidRDefault="00AD46E7" w:rsidP="0058309A">
            <w:pPr>
              <w:pStyle w:val="ListParagraph"/>
              <w:numPr>
                <w:ilvl w:val="1"/>
                <w:numId w:val="19"/>
              </w:numPr>
              <w:spacing w:after="0" w:line="240" w:lineRule="auto"/>
              <w:contextualSpacing w:val="0"/>
              <w:jc w:val="both"/>
              <w:rPr>
                <w:color w:val="000000"/>
                <w:szCs w:val="20"/>
              </w:rPr>
            </w:pPr>
            <w:r w:rsidRPr="00DF3FD4">
              <w:rPr>
                <w:color w:val="000000"/>
                <w:szCs w:val="20"/>
              </w:rPr>
              <w:t>Option 2: sidelink MAC CE</w:t>
            </w:r>
          </w:p>
          <w:p w14:paraId="3A9CD9E5" w14:textId="77777777" w:rsidR="00AD46E7" w:rsidRPr="00DF3FD4" w:rsidRDefault="00AD46E7" w:rsidP="0058309A">
            <w:pPr>
              <w:pStyle w:val="ListParagraph"/>
              <w:numPr>
                <w:ilvl w:val="1"/>
                <w:numId w:val="19"/>
              </w:numPr>
              <w:spacing w:after="0" w:line="240" w:lineRule="auto"/>
              <w:contextualSpacing w:val="0"/>
              <w:jc w:val="both"/>
              <w:rPr>
                <w:color w:val="000000"/>
                <w:szCs w:val="20"/>
              </w:rPr>
            </w:pPr>
            <w:r w:rsidRPr="00DF3FD4">
              <w:rPr>
                <w:color w:val="000000"/>
                <w:szCs w:val="20"/>
              </w:rPr>
              <w:t>Option 3: PSFCH</w:t>
            </w:r>
          </w:p>
          <w:p w14:paraId="2E5FEFB3" w14:textId="77777777" w:rsidR="00AD46E7" w:rsidRPr="00DF3FD4" w:rsidRDefault="00AD46E7" w:rsidP="0058309A">
            <w:pPr>
              <w:pStyle w:val="ListParagraph"/>
              <w:numPr>
                <w:ilvl w:val="1"/>
                <w:numId w:val="19"/>
              </w:numPr>
              <w:spacing w:after="0" w:line="240" w:lineRule="auto"/>
              <w:contextualSpacing w:val="0"/>
              <w:jc w:val="both"/>
              <w:rPr>
                <w:color w:val="000000"/>
                <w:szCs w:val="20"/>
              </w:rPr>
            </w:pPr>
            <w:r w:rsidRPr="00DF3FD4">
              <w:rPr>
                <w:color w:val="000000"/>
                <w:szCs w:val="20"/>
              </w:rPr>
              <w:t>Option 4: PC5-RRC</w:t>
            </w:r>
          </w:p>
          <w:p w14:paraId="317B60C6" w14:textId="77777777" w:rsidR="00AD46E7" w:rsidRPr="00DF3FD4" w:rsidRDefault="00AD46E7" w:rsidP="0058309A">
            <w:pPr>
              <w:pStyle w:val="ListParagraph"/>
              <w:numPr>
                <w:ilvl w:val="1"/>
                <w:numId w:val="19"/>
              </w:numPr>
              <w:spacing w:after="0" w:line="240" w:lineRule="auto"/>
              <w:contextualSpacing w:val="0"/>
              <w:jc w:val="both"/>
              <w:rPr>
                <w:color w:val="000000"/>
                <w:szCs w:val="20"/>
              </w:rPr>
            </w:pPr>
            <w:r w:rsidRPr="00DF3FD4">
              <w:rPr>
                <w:color w:val="000000"/>
                <w:szCs w:val="20"/>
              </w:rPr>
              <w:t>Other options are not precluded</w:t>
            </w:r>
          </w:p>
          <w:p w14:paraId="653C4EFD" w14:textId="77777777" w:rsidR="00AD46E7" w:rsidRPr="00DF3FD4" w:rsidRDefault="00AD46E7" w:rsidP="0058309A">
            <w:pPr>
              <w:pStyle w:val="ListParagraph"/>
              <w:numPr>
                <w:ilvl w:val="0"/>
                <w:numId w:val="19"/>
              </w:numPr>
              <w:spacing w:after="0" w:line="240" w:lineRule="auto"/>
              <w:contextualSpacing w:val="0"/>
              <w:jc w:val="both"/>
              <w:rPr>
                <w:color w:val="000000"/>
                <w:szCs w:val="20"/>
              </w:rPr>
            </w:pPr>
            <w:r w:rsidRPr="00DF3FD4">
              <w:rPr>
                <w:color w:val="000000"/>
                <w:szCs w:val="20"/>
              </w:rPr>
              <w:t>Transmit beam</w:t>
            </w:r>
          </w:p>
          <w:p w14:paraId="55AF2F8D" w14:textId="77777777" w:rsidR="00AD46E7" w:rsidRPr="00DF3FD4" w:rsidRDefault="00AD46E7" w:rsidP="0058309A">
            <w:pPr>
              <w:pStyle w:val="ListParagraph"/>
              <w:numPr>
                <w:ilvl w:val="1"/>
                <w:numId w:val="19"/>
              </w:numPr>
              <w:spacing w:after="0" w:line="240" w:lineRule="auto"/>
              <w:contextualSpacing w:val="0"/>
              <w:jc w:val="both"/>
              <w:rPr>
                <w:color w:val="000000"/>
                <w:szCs w:val="20"/>
              </w:rPr>
            </w:pPr>
            <w:r w:rsidRPr="00DF3FD4">
              <w:rPr>
                <w:color w:val="000000"/>
                <w:szCs w:val="20"/>
              </w:rPr>
              <w:t>Option 1: widest attainable beam</w:t>
            </w:r>
          </w:p>
          <w:p w14:paraId="3CC026CA" w14:textId="77777777" w:rsidR="00AD46E7" w:rsidRPr="00DF3FD4" w:rsidRDefault="00AD46E7" w:rsidP="0058309A">
            <w:pPr>
              <w:pStyle w:val="ListParagraph"/>
              <w:numPr>
                <w:ilvl w:val="2"/>
                <w:numId w:val="19"/>
              </w:numPr>
              <w:spacing w:after="0" w:line="240" w:lineRule="auto"/>
              <w:contextualSpacing w:val="0"/>
              <w:jc w:val="both"/>
              <w:rPr>
                <w:color w:val="000000"/>
                <w:szCs w:val="20"/>
              </w:rPr>
            </w:pPr>
            <w:r w:rsidRPr="00DF3FD4">
              <w:rPr>
                <w:color w:val="000000"/>
                <w:szCs w:val="20"/>
              </w:rPr>
              <w:t xml:space="preserve">FFS up to UE implementation </w:t>
            </w:r>
          </w:p>
          <w:p w14:paraId="329CE2CF" w14:textId="77777777" w:rsidR="00AD46E7" w:rsidRPr="00DF3FD4" w:rsidRDefault="00AD46E7" w:rsidP="0058309A">
            <w:pPr>
              <w:pStyle w:val="ListParagraph"/>
              <w:numPr>
                <w:ilvl w:val="1"/>
                <w:numId w:val="19"/>
              </w:numPr>
              <w:spacing w:after="0" w:line="240" w:lineRule="auto"/>
              <w:contextualSpacing w:val="0"/>
              <w:jc w:val="both"/>
              <w:rPr>
                <w:color w:val="000000"/>
                <w:szCs w:val="20"/>
              </w:rPr>
            </w:pPr>
            <w:r w:rsidRPr="00DF3FD4">
              <w:rPr>
                <w:color w:val="000000"/>
                <w:szCs w:val="20"/>
              </w:rPr>
              <w:t>Option 2: beam sweeping</w:t>
            </w:r>
          </w:p>
          <w:p w14:paraId="47B5E75B" w14:textId="77777777" w:rsidR="00AD46E7" w:rsidRPr="00DF3FD4" w:rsidRDefault="00AD46E7" w:rsidP="0058309A">
            <w:pPr>
              <w:pStyle w:val="ListParagraph"/>
              <w:numPr>
                <w:ilvl w:val="1"/>
                <w:numId w:val="19"/>
              </w:numPr>
              <w:spacing w:after="0" w:line="240" w:lineRule="auto"/>
              <w:contextualSpacing w:val="0"/>
              <w:jc w:val="both"/>
              <w:rPr>
                <w:color w:val="000000"/>
                <w:szCs w:val="20"/>
              </w:rPr>
            </w:pPr>
            <w:r w:rsidRPr="00DF3FD4">
              <w:rPr>
                <w:color w:val="000000"/>
                <w:szCs w:val="20"/>
              </w:rPr>
              <w:t>Option 3: corresponding to the candidate beam indicated by the received BFRQ</w:t>
            </w:r>
          </w:p>
          <w:p w14:paraId="287964D4" w14:textId="77777777" w:rsidR="00AD46E7" w:rsidRPr="00DF3FD4" w:rsidRDefault="00AD46E7" w:rsidP="0058309A">
            <w:pPr>
              <w:pStyle w:val="ListParagraph"/>
              <w:numPr>
                <w:ilvl w:val="1"/>
                <w:numId w:val="19"/>
              </w:numPr>
              <w:spacing w:after="0" w:line="240" w:lineRule="auto"/>
              <w:contextualSpacing w:val="0"/>
              <w:jc w:val="both"/>
              <w:rPr>
                <w:color w:val="000000"/>
                <w:szCs w:val="20"/>
              </w:rPr>
            </w:pPr>
            <w:r w:rsidRPr="00DF3FD4">
              <w:rPr>
                <w:color w:val="000000"/>
                <w:szCs w:val="20"/>
              </w:rPr>
              <w:t xml:space="preserve">Other options are not precluded </w:t>
            </w:r>
          </w:p>
          <w:p w14:paraId="541DD987" w14:textId="77777777" w:rsidR="00AD46E7" w:rsidRPr="00DF3FD4" w:rsidRDefault="00AD46E7" w:rsidP="0058309A">
            <w:pPr>
              <w:pStyle w:val="ListParagraph"/>
              <w:numPr>
                <w:ilvl w:val="0"/>
                <w:numId w:val="19"/>
              </w:numPr>
              <w:spacing w:after="0" w:line="240" w:lineRule="auto"/>
              <w:contextualSpacing w:val="0"/>
              <w:jc w:val="both"/>
              <w:rPr>
                <w:color w:val="000000"/>
                <w:szCs w:val="20"/>
              </w:rPr>
            </w:pPr>
            <w:r w:rsidRPr="00DF3FD4">
              <w:rPr>
                <w:color w:val="000000"/>
                <w:szCs w:val="20"/>
              </w:rPr>
              <w:t xml:space="preserve">FFS: new beam indication (e.g., </w:t>
            </w:r>
            <w:r>
              <w:rPr>
                <w:color w:val="000000"/>
                <w:szCs w:val="20"/>
              </w:rPr>
              <w:t xml:space="preserve">SL </w:t>
            </w:r>
            <w:r w:rsidRPr="00DF3FD4">
              <w:rPr>
                <w:color w:val="000000"/>
                <w:szCs w:val="20"/>
              </w:rPr>
              <w:t>CRI</w:t>
            </w:r>
            <w:r>
              <w:rPr>
                <w:color w:val="000000"/>
                <w:szCs w:val="20"/>
              </w:rPr>
              <w:t>, SL SSBRI</w:t>
            </w:r>
            <w:r w:rsidRPr="00DF3FD4">
              <w:rPr>
                <w:color w:val="000000"/>
                <w:szCs w:val="20"/>
              </w:rPr>
              <w:t>)</w:t>
            </w:r>
          </w:p>
          <w:p w14:paraId="182EF8F2" w14:textId="77777777" w:rsidR="00AD46E7" w:rsidRPr="00AF20D4" w:rsidRDefault="00AD46E7" w:rsidP="0058309A">
            <w:pPr>
              <w:pStyle w:val="ListParagraph"/>
              <w:numPr>
                <w:ilvl w:val="0"/>
                <w:numId w:val="19"/>
              </w:numPr>
              <w:spacing w:after="0" w:line="240" w:lineRule="auto"/>
              <w:contextualSpacing w:val="0"/>
              <w:jc w:val="both"/>
              <w:rPr>
                <w:szCs w:val="20"/>
              </w:rPr>
            </w:pPr>
            <w:r w:rsidRPr="00AF20D4">
              <w:rPr>
                <w:szCs w:val="20"/>
              </w:rPr>
              <w:t xml:space="preserve">FFS: activation time of new beam </w:t>
            </w:r>
          </w:p>
          <w:p w14:paraId="5D111AC7" w14:textId="77777777" w:rsidR="00AD46E7" w:rsidRPr="0029467E" w:rsidRDefault="00AD46E7" w:rsidP="0058309A">
            <w:pPr>
              <w:pStyle w:val="ListParagraph"/>
              <w:numPr>
                <w:ilvl w:val="0"/>
                <w:numId w:val="19"/>
              </w:numPr>
              <w:spacing w:after="0" w:line="240" w:lineRule="auto"/>
              <w:contextualSpacing w:val="0"/>
              <w:jc w:val="both"/>
              <w:rPr>
                <w:szCs w:val="20"/>
              </w:rPr>
            </w:pPr>
            <w:r w:rsidRPr="0029467E">
              <w:rPr>
                <w:szCs w:val="20"/>
              </w:rPr>
              <w:t>FFS: whether/how to support sidelink BFRR in mode 1 including signaling to/from the network</w:t>
            </w:r>
          </w:p>
          <w:p w14:paraId="06759317" w14:textId="5D3E4B12" w:rsidR="00077D37" w:rsidRPr="00AD46E7" w:rsidRDefault="00077D37" w:rsidP="00AD46E7">
            <w:pPr>
              <w:spacing w:after="0"/>
              <w:jc w:val="both"/>
            </w:pPr>
          </w:p>
        </w:tc>
      </w:tr>
    </w:tbl>
    <w:p w14:paraId="7BC69F3D" w14:textId="77777777" w:rsidR="00544EE0" w:rsidRDefault="00077D37" w:rsidP="00AD1787">
      <w:pPr>
        <w:pStyle w:val="3GPPNormalText"/>
        <w:rPr>
          <w:sz w:val="20"/>
          <w:szCs w:val="21"/>
        </w:rPr>
      </w:pPr>
      <w:r w:rsidRPr="00F0292C">
        <w:br/>
      </w:r>
      <w:r w:rsidR="004D0BA2">
        <w:rPr>
          <w:sz w:val="20"/>
          <w:szCs w:val="21"/>
        </w:rPr>
        <w:t>For</w:t>
      </w:r>
      <w:r w:rsidR="000A1181">
        <w:rPr>
          <w:sz w:val="20"/>
          <w:szCs w:val="21"/>
        </w:rPr>
        <w:t xml:space="preserve"> sidelink BFR</w:t>
      </w:r>
      <w:r w:rsidR="006B029D">
        <w:rPr>
          <w:sz w:val="20"/>
          <w:szCs w:val="21"/>
        </w:rPr>
        <w:t>R,</w:t>
      </w:r>
      <w:r w:rsidR="00B31BAF">
        <w:rPr>
          <w:sz w:val="20"/>
          <w:szCs w:val="21"/>
        </w:rPr>
        <w:t xml:space="preserve"> a suitable container depends on the container of sidelink BFRQ.</w:t>
      </w:r>
      <w:r w:rsidR="007A3FDD">
        <w:rPr>
          <w:sz w:val="20"/>
          <w:szCs w:val="21"/>
        </w:rPr>
        <w:t xml:space="preserve"> </w:t>
      </w:r>
      <w:r w:rsidR="00E259B0">
        <w:rPr>
          <w:sz w:val="20"/>
          <w:szCs w:val="21"/>
        </w:rPr>
        <w:t>For example, i</w:t>
      </w:r>
      <w:r w:rsidR="007A3FDD">
        <w:rPr>
          <w:sz w:val="20"/>
          <w:szCs w:val="21"/>
        </w:rPr>
        <w:t xml:space="preserve">f </w:t>
      </w:r>
      <w:r w:rsidR="0094205F">
        <w:rPr>
          <w:sz w:val="20"/>
          <w:szCs w:val="21"/>
        </w:rPr>
        <w:t xml:space="preserve">the container of sidelink BFRQ is PSFCH or modified PSFCH, </w:t>
      </w:r>
      <w:r w:rsidR="00F81293">
        <w:rPr>
          <w:sz w:val="20"/>
          <w:szCs w:val="21"/>
        </w:rPr>
        <w:t>it is reasonable to use SCI.</w:t>
      </w:r>
      <w:r w:rsidR="00340D64">
        <w:rPr>
          <w:sz w:val="20"/>
          <w:szCs w:val="21"/>
        </w:rPr>
        <w:t xml:space="preserve"> On the other hand, if the container of sidelink BFRQ is SCI or SL MAC CE, it is </w:t>
      </w:r>
      <w:r w:rsidR="008B710F">
        <w:rPr>
          <w:sz w:val="20"/>
          <w:szCs w:val="21"/>
        </w:rPr>
        <w:t>beneficial</w:t>
      </w:r>
      <w:r w:rsidR="00340D64">
        <w:rPr>
          <w:sz w:val="20"/>
          <w:szCs w:val="21"/>
        </w:rPr>
        <w:t xml:space="preserve"> to use PSFCH </w:t>
      </w:r>
      <w:r w:rsidR="008B710F">
        <w:rPr>
          <w:sz w:val="20"/>
          <w:szCs w:val="21"/>
        </w:rPr>
        <w:t>for low latency</w:t>
      </w:r>
      <w:r w:rsidR="005B4DB5">
        <w:rPr>
          <w:sz w:val="20"/>
          <w:szCs w:val="21"/>
        </w:rPr>
        <w:t xml:space="preserve"> and </w:t>
      </w:r>
      <w:r w:rsidR="00561513" w:rsidRPr="00561513">
        <w:rPr>
          <w:sz w:val="20"/>
          <w:szCs w:val="21"/>
        </w:rPr>
        <w:t>low signaling overhead</w:t>
      </w:r>
      <w:r w:rsidR="00340D64">
        <w:rPr>
          <w:sz w:val="20"/>
          <w:szCs w:val="21"/>
        </w:rPr>
        <w:t>.</w:t>
      </w:r>
    </w:p>
    <w:p w14:paraId="5BC959D5" w14:textId="304A405F" w:rsidR="0072019F" w:rsidRPr="00676FF2" w:rsidRDefault="0058309A" w:rsidP="00AD1787">
      <w:pPr>
        <w:pStyle w:val="3GPPNormalText"/>
        <w:rPr>
          <w:sz w:val="16"/>
          <w:szCs w:val="16"/>
          <w:lang w:val="en-GB"/>
        </w:rPr>
      </w:pPr>
      <w:r>
        <w:rPr>
          <w:sz w:val="20"/>
          <w:szCs w:val="21"/>
        </w:rPr>
        <w:t>For</w:t>
      </w:r>
      <w:r w:rsidR="00807A4B">
        <w:rPr>
          <w:sz w:val="20"/>
          <w:szCs w:val="21"/>
        </w:rPr>
        <w:t xml:space="preserve"> the Tx beam of sidelink BFRR,</w:t>
      </w:r>
      <w:r w:rsidR="000A1181">
        <w:rPr>
          <w:sz w:val="20"/>
          <w:szCs w:val="21"/>
        </w:rPr>
        <w:t xml:space="preserve"> </w:t>
      </w:r>
      <w:r w:rsidR="00E76BB2">
        <w:rPr>
          <w:sz w:val="20"/>
          <w:szCs w:val="21"/>
        </w:rPr>
        <w:t xml:space="preserve">the Tx beam </w:t>
      </w:r>
      <w:r w:rsidR="00E76BB2" w:rsidRPr="00E76BB2">
        <w:rPr>
          <w:sz w:val="20"/>
          <w:szCs w:val="21"/>
        </w:rPr>
        <w:t>indicated by the received BFRQ</w:t>
      </w:r>
      <w:r w:rsidR="00E76BB2">
        <w:rPr>
          <w:sz w:val="20"/>
          <w:szCs w:val="21"/>
        </w:rPr>
        <w:t xml:space="preserve"> </w:t>
      </w:r>
      <w:r w:rsidR="003C73F6">
        <w:rPr>
          <w:sz w:val="20"/>
          <w:szCs w:val="21"/>
        </w:rPr>
        <w:t>should</w:t>
      </w:r>
      <w:r w:rsidR="00E76BB2">
        <w:rPr>
          <w:sz w:val="20"/>
          <w:szCs w:val="21"/>
        </w:rPr>
        <w:t xml:space="preserve"> be used</w:t>
      </w:r>
      <w:r w:rsidR="00DA6695">
        <w:rPr>
          <w:sz w:val="20"/>
          <w:szCs w:val="21"/>
        </w:rPr>
        <w:t xml:space="preserve"> because the Tx beam </w:t>
      </w:r>
      <w:r w:rsidR="00AE48F8">
        <w:rPr>
          <w:sz w:val="20"/>
          <w:szCs w:val="21"/>
        </w:rPr>
        <w:t>is</w:t>
      </w:r>
      <w:r w:rsidR="00DA6695">
        <w:rPr>
          <w:sz w:val="20"/>
          <w:szCs w:val="21"/>
        </w:rPr>
        <w:t xml:space="preserve"> already identified</w:t>
      </w:r>
      <w:r w:rsidR="000A1181">
        <w:rPr>
          <w:sz w:val="20"/>
          <w:szCs w:val="21"/>
        </w:rPr>
        <w:t xml:space="preserve">. </w:t>
      </w:r>
      <w:r w:rsidR="008B7279">
        <w:rPr>
          <w:sz w:val="20"/>
          <w:szCs w:val="21"/>
        </w:rPr>
        <w:t>Regarding</w:t>
      </w:r>
      <w:r w:rsidR="004B2D91">
        <w:rPr>
          <w:sz w:val="20"/>
          <w:szCs w:val="21"/>
        </w:rPr>
        <w:t xml:space="preserve"> </w:t>
      </w:r>
      <w:r w:rsidR="005D2712">
        <w:rPr>
          <w:sz w:val="20"/>
          <w:szCs w:val="21"/>
        </w:rPr>
        <w:t xml:space="preserve">the </w:t>
      </w:r>
      <w:r w:rsidR="004B2D91">
        <w:rPr>
          <w:sz w:val="20"/>
          <w:szCs w:val="21"/>
        </w:rPr>
        <w:t>other options</w:t>
      </w:r>
      <w:r w:rsidR="00E71711">
        <w:rPr>
          <w:sz w:val="20"/>
          <w:szCs w:val="21"/>
        </w:rPr>
        <w:t xml:space="preserve"> (</w:t>
      </w:r>
      <w:r w:rsidR="002F1532">
        <w:rPr>
          <w:sz w:val="20"/>
          <w:szCs w:val="21"/>
        </w:rPr>
        <w:t xml:space="preserve">i.e., </w:t>
      </w:r>
      <w:r w:rsidR="00E71711">
        <w:rPr>
          <w:sz w:val="20"/>
          <w:szCs w:val="21"/>
        </w:rPr>
        <w:t>widest attainable beam</w:t>
      </w:r>
      <w:r w:rsidR="005D2712">
        <w:rPr>
          <w:sz w:val="20"/>
          <w:szCs w:val="21"/>
        </w:rPr>
        <w:t xml:space="preserve"> and</w:t>
      </w:r>
      <w:r w:rsidR="00E71711">
        <w:rPr>
          <w:sz w:val="20"/>
          <w:szCs w:val="21"/>
        </w:rPr>
        <w:t xml:space="preserve"> beam sweeping)</w:t>
      </w:r>
      <w:r w:rsidR="004B2D91">
        <w:rPr>
          <w:sz w:val="20"/>
          <w:szCs w:val="21"/>
        </w:rPr>
        <w:t>, the</w:t>
      </w:r>
      <w:r w:rsidR="0073699C">
        <w:rPr>
          <w:sz w:val="20"/>
          <w:szCs w:val="21"/>
        </w:rPr>
        <w:t xml:space="preserve"> necessity and</w:t>
      </w:r>
      <w:r w:rsidR="004B2D91">
        <w:rPr>
          <w:sz w:val="20"/>
          <w:szCs w:val="21"/>
        </w:rPr>
        <w:t xml:space="preserve"> benefit </w:t>
      </w:r>
      <w:r w:rsidR="0073699C">
        <w:rPr>
          <w:sz w:val="20"/>
          <w:szCs w:val="21"/>
        </w:rPr>
        <w:t>are</w:t>
      </w:r>
      <w:r w:rsidR="004B2D91">
        <w:rPr>
          <w:sz w:val="20"/>
          <w:szCs w:val="21"/>
        </w:rPr>
        <w:t xml:space="preserve"> not clear. </w:t>
      </w:r>
      <w:r w:rsidR="000A1181">
        <w:rPr>
          <w:sz w:val="20"/>
          <w:szCs w:val="21"/>
        </w:rPr>
        <w:t>Therefore, we propose the following.</w:t>
      </w:r>
    </w:p>
    <w:p w14:paraId="485F7C1B" w14:textId="2432D1EA" w:rsidR="00EB351F" w:rsidRDefault="00EB351F" w:rsidP="00EB351F">
      <w:pPr>
        <w:pStyle w:val="3GPPNormalText"/>
        <w:jc w:val="left"/>
        <w:rPr>
          <w:b/>
          <w:bCs/>
          <w:sz w:val="20"/>
          <w:szCs w:val="20"/>
        </w:rPr>
      </w:pPr>
      <w:bookmarkStart w:id="52" w:name="_Toc142646438"/>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18</w:t>
      </w:r>
      <w:r w:rsidRPr="00F0292C">
        <w:rPr>
          <w:b/>
          <w:bCs/>
          <w:sz w:val="20"/>
          <w:szCs w:val="20"/>
        </w:rPr>
        <w:fldChar w:fldCharType="end"/>
      </w:r>
      <w:r w:rsidRPr="00F0292C">
        <w:rPr>
          <w:b/>
          <w:bCs/>
          <w:sz w:val="20"/>
          <w:szCs w:val="20"/>
        </w:rPr>
        <w:t>:</w:t>
      </w:r>
      <w:r>
        <w:rPr>
          <w:b/>
          <w:bCs/>
          <w:sz w:val="20"/>
          <w:szCs w:val="20"/>
        </w:rPr>
        <w:t xml:space="preserve"> </w:t>
      </w:r>
      <w:r>
        <w:rPr>
          <w:b/>
          <w:bCs/>
          <w:sz w:val="20"/>
          <w:szCs w:val="20"/>
          <w:lang w:val="en-GB"/>
        </w:rPr>
        <w:t>F</w:t>
      </w:r>
      <w:r w:rsidRPr="00F144A5">
        <w:rPr>
          <w:b/>
          <w:bCs/>
          <w:sz w:val="20"/>
          <w:szCs w:val="20"/>
          <w:lang w:val="en-GB"/>
        </w:rPr>
        <w:t xml:space="preserve">or </w:t>
      </w:r>
      <w:r w:rsidRPr="00F144A5">
        <w:rPr>
          <w:b/>
          <w:bCs/>
          <w:iCs/>
          <w:sz w:val="20"/>
          <w:szCs w:val="20"/>
        </w:rPr>
        <w:t>sidelink BFR</w:t>
      </w:r>
      <w:r>
        <w:rPr>
          <w:b/>
          <w:bCs/>
          <w:iCs/>
          <w:sz w:val="20"/>
          <w:szCs w:val="20"/>
        </w:rPr>
        <w:t>R</w:t>
      </w:r>
      <w:r w:rsidRPr="00F144A5">
        <w:rPr>
          <w:b/>
          <w:bCs/>
          <w:iCs/>
          <w:sz w:val="20"/>
          <w:szCs w:val="20"/>
        </w:rPr>
        <w:t xml:space="preserve"> for the scheme where sidelink BFI is triggered on measurement of BFD reference signal</w:t>
      </w:r>
      <w:r>
        <w:rPr>
          <w:b/>
          <w:bCs/>
          <w:sz w:val="20"/>
          <w:szCs w:val="20"/>
        </w:rPr>
        <w:t>:</w:t>
      </w:r>
      <w:r>
        <w:rPr>
          <w:b/>
          <w:bCs/>
          <w:sz w:val="20"/>
          <w:szCs w:val="20"/>
        </w:rPr>
        <w:br/>
        <w:t xml:space="preserve">  - Container: </w:t>
      </w:r>
      <w:r w:rsidR="00697903">
        <w:rPr>
          <w:b/>
          <w:bCs/>
          <w:sz w:val="20"/>
          <w:szCs w:val="20"/>
        </w:rPr>
        <w:t>A s</w:t>
      </w:r>
      <w:r w:rsidR="000D6D28">
        <w:rPr>
          <w:b/>
          <w:bCs/>
          <w:sz w:val="20"/>
          <w:szCs w:val="20"/>
        </w:rPr>
        <w:t>uitable</w:t>
      </w:r>
      <w:r w:rsidR="00697903">
        <w:rPr>
          <w:b/>
          <w:bCs/>
          <w:sz w:val="20"/>
          <w:szCs w:val="20"/>
        </w:rPr>
        <w:t xml:space="preserve"> container depends on the container of BFRQ</w:t>
      </w:r>
      <w:r w:rsidRPr="00655CBC">
        <w:rPr>
          <w:b/>
          <w:bCs/>
          <w:sz w:val="20"/>
          <w:szCs w:val="20"/>
        </w:rPr>
        <w:t>.</w:t>
      </w:r>
      <w:r w:rsidR="0066722B">
        <w:rPr>
          <w:b/>
          <w:bCs/>
          <w:sz w:val="20"/>
          <w:szCs w:val="20"/>
        </w:rPr>
        <w:t xml:space="preserve"> For example, </w:t>
      </w:r>
      <w:r w:rsidR="00903347" w:rsidRPr="00903347">
        <w:rPr>
          <w:b/>
          <w:bCs/>
          <w:sz w:val="20"/>
          <w:szCs w:val="20"/>
        </w:rPr>
        <w:t>if the container of sidelink BFRQ is PSFCH or modified PSFCH,</w:t>
      </w:r>
      <w:r w:rsidR="00903347">
        <w:rPr>
          <w:b/>
          <w:bCs/>
          <w:sz w:val="20"/>
          <w:szCs w:val="20"/>
        </w:rPr>
        <w:t xml:space="preserve"> </w:t>
      </w:r>
      <w:r w:rsidR="003B674F">
        <w:rPr>
          <w:b/>
          <w:bCs/>
          <w:sz w:val="20"/>
          <w:szCs w:val="20"/>
        </w:rPr>
        <w:t>Option 1(</w:t>
      </w:r>
      <w:r w:rsidR="00903347">
        <w:rPr>
          <w:b/>
          <w:bCs/>
          <w:sz w:val="20"/>
          <w:szCs w:val="20"/>
        </w:rPr>
        <w:t>SCI</w:t>
      </w:r>
      <w:r w:rsidR="003B674F">
        <w:rPr>
          <w:b/>
          <w:bCs/>
          <w:sz w:val="20"/>
          <w:szCs w:val="20"/>
        </w:rPr>
        <w:t>)</w:t>
      </w:r>
      <w:r w:rsidR="00903347">
        <w:rPr>
          <w:b/>
          <w:bCs/>
          <w:sz w:val="20"/>
          <w:szCs w:val="20"/>
        </w:rPr>
        <w:t xml:space="preserve"> should be used. </w:t>
      </w:r>
      <w:r w:rsidR="001C5285">
        <w:rPr>
          <w:b/>
          <w:bCs/>
          <w:sz w:val="20"/>
          <w:szCs w:val="20"/>
        </w:rPr>
        <w:t>I</w:t>
      </w:r>
      <w:r w:rsidR="001C5285" w:rsidRPr="001C5285">
        <w:rPr>
          <w:b/>
          <w:bCs/>
          <w:sz w:val="20"/>
          <w:szCs w:val="20"/>
        </w:rPr>
        <w:t xml:space="preserve">f the container of sidelink BFRQ is </w:t>
      </w:r>
      <w:r w:rsidR="00ED73D8">
        <w:rPr>
          <w:b/>
          <w:bCs/>
          <w:sz w:val="20"/>
          <w:szCs w:val="20"/>
        </w:rPr>
        <w:t>SCI or SL MAC CE</w:t>
      </w:r>
      <w:r w:rsidR="001C5285" w:rsidRPr="001C5285">
        <w:rPr>
          <w:b/>
          <w:bCs/>
          <w:sz w:val="20"/>
          <w:szCs w:val="20"/>
        </w:rPr>
        <w:t>,</w:t>
      </w:r>
      <w:r w:rsidR="00ED73D8">
        <w:rPr>
          <w:b/>
          <w:bCs/>
          <w:sz w:val="20"/>
          <w:szCs w:val="20"/>
        </w:rPr>
        <w:t xml:space="preserve"> </w:t>
      </w:r>
      <w:r w:rsidR="00F613D0">
        <w:rPr>
          <w:b/>
          <w:bCs/>
          <w:sz w:val="20"/>
          <w:szCs w:val="20"/>
        </w:rPr>
        <w:t>Option 3 (</w:t>
      </w:r>
      <w:r w:rsidR="00ED73D8">
        <w:rPr>
          <w:b/>
          <w:bCs/>
          <w:sz w:val="20"/>
          <w:szCs w:val="20"/>
        </w:rPr>
        <w:t>PSFCH</w:t>
      </w:r>
      <w:r w:rsidR="00F613D0">
        <w:rPr>
          <w:b/>
          <w:bCs/>
          <w:sz w:val="20"/>
          <w:szCs w:val="20"/>
        </w:rPr>
        <w:t>)</w:t>
      </w:r>
      <w:r w:rsidR="00ED73D8">
        <w:rPr>
          <w:b/>
          <w:bCs/>
          <w:sz w:val="20"/>
          <w:szCs w:val="20"/>
        </w:rPr>
        <w:t xml:space="preserve"> should be used for low latency</w:t>
      </w:r>
      <w:r w:rsidR="00E37579">
        <w:rPr>
          <w:b/>
          <w:bCs/>
          <w:sz w:val="20"/>
          <w:szCs w:val="20"/>
        </w:rPr>
        <w:t xml:space="preserve"> and low signaling overhead.</w:t>
      </w:r>
      <w:r>
        <w:rPr>
          <w:b/>
          <w:bCs/>
          <w:sz w:val="20"/>
          <w:szCs w:val="20"/>
        </w:rPr>
        <w:br/>
        <w:t xml:space="preserve">  - T</w:t>
      </w:r>
      <w:r w:rsidRPr="00655CBC">
        <w:rPr>
          <w:b/>
          <w:bCs/>
          <w:sz w:val="20"/>
          <w:szCs w:val="20"/>
        </w:rPr>
        <w:t>ransmit beam</w:t>
      </w:r>
      <w:r>
        <w:rPr>
          <w:b/>
          <w:bCs/>
          <w:sz w:val="20"/>
          <w:szCs w:val="20"/>
        </w:rPr>
        <w:t>:</w:t>
      </w:r>
      <w:r w:rsidR="00DC4A3C">
        <w:rPr>
          <w:b/>
          <w:bCs/>
          <w:sz w:val="20"/>
          <w:szCs w:val="20"/>
        </w:rPr>
        <w:t xml:space="preserve"> </w:t>
      </w:r>
      <w:r w:rsidR="002620BD">
        <w:rPr>
          <w:b/>
          <w:bCs/>
          <w:sz w:val="20"/>
          <w:szCs w:val="20"/>
        </w:rPr>
        <w:t>The</w:t>
      </w:r>
      <w:r w:rsidR="00CD62BF" w:rsidRPr="00CD62BF">
        <w:rPr>
          <w:b/>
          <w:bCs/>
          <w:sz w:val="20"/>
          <w:szCs w:val="20"/>
        </w:rPr>
        <w:t xml:space="preserve"> Tx beam indicated by the received BFRQ should be used because the Tx beam is already identified</w:t>
      </w:r>
      <w:r w:rsidRPr="00655CBC">
        <w:rPr>
          <w:b/>
          <w:bCs/>
          <w:sz w:val="20"/>
          <w:szCs w:val="20"/>
        </w:rPr>
        <w:t>.</w:t>
      </w:r>
      <w:bookmarkEnd w:id="52"/>
    </w:p>
    <w:p w14:paraId="59A3A305" w14:textId="59E84529" w:rsidR="001F11F6" w:rsidRPr="009A6408" w:rsidRDefault="0072019F" w:rsidP="001F11F6">
      <w:pPr>
        <w:pStyle w:val="3GPPNormalText"/>
        <w:jc w:val="left"/>
        <w:rPr>
          <w:b/>
          <w:bCs/>
          <w:sz w:val="20"/>
          <w:szCs w:val="20"/>
        </w:rPr>
      </w:pPr>
      <w:bookmarkStart w:id="53" w:name="_Toc142646466"/>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21</w:t>
      </w:r>
      <w:r w:rsidRPr="00F0292C">
        <w:rPr>
          <w:b/>
          <w:bCs/>
          <w:sz w:val="20"/>
          <w:szCs w:val="20"/>
        </w:rPr>
        <w:fldChar w:fldCharType="end"/>
      </w:r>
      <w:r w:rsidRPr="00F0292C">
        <w:rPr>
          <w:b/>
          <w:bCs/>
          <w:sz w:val="20"/>
          <w:szCs w:val="20"/>
        </w:rPr>
        <w:t xml:space="preserve">: </w:t>
      </w:r>
      <w:r>
        <w:rPr>
          <w:b/>
          <w:bCs/>
          <w:sz w:val="20"/>
          <w:szCs w:val="20"/>
          <w:lang w:val="en-GB"/>
        </w:rPr>
        <w:t>F</w:t>
      </w:r>
      <w:r w:rsidRPr="00F144A5">
        <w:rPr>
          <w:b/>
          <w:bCs/>
          <w:sz w:val="20"/>
          <w:szCs w:val="20"/>
          <w:lang w:val="en-GB"/>
        </w:rPr>
        <w:t xml:space="preserve">or </w:t>
      </w:r>
      <w:r w:rsidRPr="00F144A5">
        <w:rPr>
          <w:b/>
          <w:bCs/>
          <w:iCs/>
          <w:sz w:val="20"/>
          <w:szCs w:val="20"/>
        </w:rPr>
        <w:t>sidelink BFR</w:t>
      </w:r>
      <w:r>
        <w:rPr>
          <w:b/>
          <w:bCs/>
          <w:iCs/>
          <w:sz w:val="20"/>
          <w:szCs w:val="20"/>
        </w:rPr>
        <w:t>R</w:t>
      </w:r>
      <w:r w:rsidRPr="00F144A5">
        <w:rPr>
          <w:b/>
          <w:bCs/>
          <w:iCs/>
          <w:sz w:val="20"/>
          <w:szCs w:val="20"/>
        </w:rPr>
        <w:t xml:space="preserve"> for the scheme where sidelink BFI is triggered on measurement of BFD reference signal</w:t>
      </w:r>
      <w:r>
        <w:rPr>
          <w:b/>
          <w:bCs/>
          <w:sz w:val="20"/>
          <w:szCs w:val="20"/>
        </w:rPr>
        <w:t>,</w:t>
      </w:r>
      <w:r w:rsidRPr="00236400">
        <w:rPr>
          <w:b/>
          <w:bCs/>
          <w:sz w:val="20"/>
          <w:szCs w:val="20"/>
        </w:rPr>
        <w:t xml:space="preserve"> </w:t>
      </w:r>
      <w:r>
        <w:rPr>
          <w:b/>
          <w:bCs/>
          <w:sz w:val="20"/>
          <w:szCs w:val="20"/>
        </w:rPr>
        <w:t>RAN1 to support the following options:</w:t>
      </w:r>
      <w:r w:rsidR="00340D64" w:rsidRPr="00340D64">
        <w:rPr>
          <w:b/>
          <w:bCs/>
          <w:sz w:val="20"/>
          <w:szCs w:val="20"/>
        </w:rPr>
        <w:t xml:space="preserve"> </w:t>
      </w:r>
      <w:r w:rsidR="00340D64">
        <w:rPr>
          <w:b/>
          <w:bCs/>
          <w:sz w:val="20"/>
          <w:szCs w:val="20"/>
        </w:rPr>
        <w:br/>
        <w:t xml:space="preserve">  - Container:</w:t>
      </w:r>
      <w:r w:rsidR="00340D64" w:rsidRPr="00655CBC">
        <w:rPr>
          <w:b/>
          <w:bCs/>
          <w:sz w:val="20"/>
          <w:szCs w:val="20"/>
        </w:rPr>
        <w:t xml:space="preserve"> </w:t>
      </w:r>
      <w:r w:rsidR="007A0238">
        <w:rPr>
          <w:b/>
          <w:bCs/>
          <w:sz w:val="20"/>
          <w:szCs w:val="20"/>
        </w:rPr>
        <w:t xml:space="preserve">If </w:t>
      </w:r>
      <w:r w:rsidR="007A0238" w:rsidRPr="007A0238">
        <w:rPr>
          <w:b/>
          <w:bCs/>
          <w:sz w:val="20"/>
          <w:szCs w:val="20"/>
        </w:rPr>
        <w:t>the container of sidelink BFRQ is PSFCH or modified PSFCH</w:t>
      </w:r>
      <w:r w:rsidR="007A0238">
        <w:rPr>
          <w:b/>
          <w:bCs/>
          <w:sz w:val="20"/>
          <w:szCs w:val="20"/>
        </w:rPr>
        <w:t>,</w:t>
      </w:r>
      <w:r w:rsidR="007A0238" w:rsidRPr="007A0238">
        <w:rPr>
          <w:b/>
          <w:bCs/>
          <w:sz w:val="20"/>
          <w:szCs w:val="20"/>
        </w:rPr>
        <w:t xml:space="preserve"> </w:t>
      </w:r>
      <w:r w:rsidR="00340D64" w:rsidRPr="00650433">
        <w:rPr>
          <w:b/>
          <w:bCs/>
          <w:sz w:val="20"/>
          <w:szCs w:val="20"/>
        </w:rPr>
        <w:t xml:space="preserve">Option </w:t>
      </w:r>
      <w:r w:rsidR="00340D64">
        <w:rPr>
          <w:b/>
          <w:bCs/>
          <w:sz w:val="20"/>
          <w:szCs w:val="20"/>
        </w:rPr>
        <w:t>1</w:t>
      </w:r>
      <w:r w:rsidR="00340D64" w:rsidRPr="00650433">
        <w:rPr>
          <w:b/>
          <w:bCs/>
          <w:sz w:val="20"/>
          <w:szCs w:val="20"/>
        </w:rPr>
        <w:t xml:space="preserve"> (</w:t>
      </w:r>
      <w:r w:rsidR="00340D64">
        <w:rPr>
          <w:b/>
          <w:bCs/>
          <w:sz w:val="20"/>
          <w:szCs w:val="20"/>
        </w:rPr>
        <w:t>SCI</w:t>
      </w:r>
      <w:r w:rsidR="00340D64" w:rsidRPr="00650433">
        <w:rPr>
          <w:b/>
          <w:bCs/>
          <w:sz w:val="20"/>
          <w:szCs w:val="20"/>
        </w:rPr>
        <w:t>)</w:t>
      </w:r>
      <w:r w:rsidR="00340D64">
        <w:rPr>
          <w:b/>
          <w:bCs/>
          <w:sz w:val="20"/>
          <w:szCs w:val="20"/>
        </w:rPr>
        <w:t xml:space="preserve"> is used</w:t>
      </w:r>
      <w:r w:rsidR="00340D64" w:rsidRPr="00650433">
        <w:rPr>
          <w:b/>
          <w:bCs/>
          <w:sz w:val="20"/>
          <w:szCs w:val="20"/>
        </w:rPr>
        <w:t>.</w:t>
      </w:r>
      <w:r w:rsidR="007A0238">
        <w:rPr>
          <w:b/>
          <w:bCs/>
          <w:sz w:val="20"/>
          <w:szCs w:val="20"/>
        </w:rPr>
        <w:t xml:space="preserve"> If </w:t>
      </w:r>
      <w:r w:rsidR="007A0238" w:rsidRPr="007A0238">
        <w:rPr>
          <w:b/>
          <w:bCs/>
          <w:sz w:val="20"/>
          <w:szCs w:val="20"/>
        </w:rPr>
        <w:t xml:space="preserve">the container of sidelink BFRQ is </w:t>
      </w:r>
      <w:r w:rsidR="007A0238">
        <w:rPr>
          <w:b/>
          <w:bCs/>
          <w:sz w:val="20"/>
          <w:szCs w:val="20"/>
        </w:rPr>
        <w:t>SCI or SL MAC CE, Option 3 (PSFCH) is used.</w:t>
      </w:r>
      <w:r>
        <w:rPr>
          <w:b/>
          <w:bCs/>
          <w:sz w:val="20"/>
          <w:szCs w:val="20"/>
        </w:rPr>
        <w:br/>
        <w:t xml:space="preserve">  - T</w:t>
      </w:r>
      <w:r w:rsidRPr="00655CBC">
        <w:rPr>
          <w:b/>
          <w:bCs/>
          <w:sz w:val="20"/>
          <w:szCs w:val="20"/>
        </w:rPr>
        <w:t>ransmit beam</w:t>
      </w:r>
      <w:r>
        <w:rPr>
          <w:b/>
          <w:bCs/>
          <w:sz w:val="20"/>
          <w:szCs w:val="20"/>
        </w:rPr>
        <w:t>:</w:t>
      </w:r>
      <w:r w:rsidRPr="00655CBC">
        <w:rPr>
          <w:b/>
          <w:bCs/>
          <w:sz w:val="20"/>
          <w:szCs w:val="20"/>
        </w:rPr>
        <w:t xml:space="preserve"> </w:t>
      </w:r>
      <w:r w:rsidRPr="00650433">
        <w:rPr>
          <w:b/>
          <w:bCs/>
          <w:sz w:val="20"/>
          <w:szCs w:val="20"/>
        </w:rPr>
        <w:t>Option 3 (</w:t>
      </w:r>
      <w:r w:rsidR="007E3EA2" w:rsidRPr="007E3EA2">
        <w:rPr>
          <w:b/>
          <w:bCs/>
          <w:sz w:val="20"/>
          <w:szCs w:val="20"/>
        </w:rPr>
        <w:t>corresponding to the candidate beam indicated by the received BFRQ</w:t>
      </w:r>
      <w:r w:rsidRPr="00650433">
        <w:rPr>
          <w:b/>
          <w:bCs/>
          <w:sz w:val="20"/>
          <w:szCs w:val="20"/>
        </w:rPr>
        <w:t>).</w:t>
      </w:r>
      <w:bookmarkEnd w:id="53"/>
    </w:p>
    <w:p w14:paraId="75B1EABA" w14:textId="01DB6299" w:rsidR="001F11F6" w:rsidRPr="003D25C6" w:rsidRDefault="001F11F6" w:rsidP="001F11F6">
      <w:pPr>
        <w:pStyle w:val="Heading3"/>
      </w:pPr>
      <w:r>
        <w:t xml:space="preserve">Fallback to Wide Beams </w:t>
      </w:r>
      <w:r w:rsidR="003924D0">
        <w:t>for</w:t>
      </w:r>
      <w:r>
        <w:t xml:space="preserve"> </w:t>
      </w:r>
      <w:r w:rsidRPr="00F0292C">
        <w:t xml:space="preserve">Sidelink Beam Failure </w:t>
      </w:r>
      <w:r>
        <w:t>Recovery</w:t>
      </w:r>
    </w:p>
    <w:p w14:paraId="459105B9" w14:textId="405E147E" w:rsidR="00A22C7E" w:rsidRPr="00AE4B30" w:rsidRDefault="001F11F6" w:rsidP="000B7451">
      <w:pPr>
        <w:pStyle w:val="3GPPNormalText"/>
        <w:rPr>
          <w:sz w:val="20"/>
          <w:szCs w:val="20"/>
        </w:rPr>
      </w:pPr>
      <w:r w:rsidRPr="002253BA">
        <w:rPr>
          <w:sz w:val="20"/>
          <w:szCs w:val="20"/>
        </w:rPr>
        <w:t xml:space="preserve">Beam failure can occur due to blockage by surrounding objects (e.g., vehicles, building, and other objects), beam misalignment caused by UE mobility, etc. </w:t>
      </w:r>
      <w:r w:rsidR="00AF4A47" w:rsidRPr="00366DC5">
        <w:rPr>
          <w:sz w:val="20"/>
          <w:szCs w:val="20"/>
        </w:rPr>
        <w:t xml:space="preserve">As shown in </w:t>
      </w:r>
      <w:r w:rsidR="005136D2" w:rsidRPr="00366DC5">
        <w:rPr>
          <w:sz w:val="20"/>
          <w:szCs w:val="20"/>
        </w:rPr>
        <w:fldChar w:fldCharType="begin"/>
      </w:r>
      <w:r w:rsidR="005136D2" w:rsidRPr="00366DC5">
        <w:rPr>
          <w:sz w:val="20"/>
          <w:szCs w:val="20"/>
        </w:rPr>
        <w:instrText xml:space="preserve"> REF _Ref142317596 \h </w:instrText>
      </w:r>
      <w:r w:rsidR="00366DC5">
        <w:rPr>
          <w:sz w:val="20"/>
          <w:szCs w:val="20"/>
        </w:rPr>
        <w:instrText xml:space="preserve"> \* MERGEFORMAT </w:instrText>
      </w:r>
      <w:r w:rsidR="005136D2" w:rsidRPr="00366DC5">
        <w:rPr>
          <w:sz w:val="20"/>
          <w:szCs w:val="20"/>
        </w:rPr>
      </w:r>
      <w:r w:rsidR="005136D2" w:rsidRPr="00366DC5">
        <w:rPr>
          <w:sz w:val="20"/>
          <w:szCs w:val="20"/>
        </w:rPr>
        <w:fldChar w:fldCharType="separate"/>
      </w:r>
      <w:r w:rsidR="00B15C4C" w:rsidRPr="00B15C4C">
        <w:rPr>
          <w:sz w:val="20"/>
          <w:szCs w:val="20"/>
          <w:lang w:val="en-GB"/>
        </w:rPr>
        <w:t xml:space="preserve">Figure </w:t>
      </w:r>
      <w:r w:rsidR="00B15C4C" w:rsidRPr="00510437">
        <w:rPr>
          <w:sz w:val="20"/>
          <w:szCs w:val="20"/>
          <w:lang w:val="en-GB"/>
        </w:rPr>
        <w:t>1</w:t>
      </w:r>
      <w:r w:rsidR="005136D2" w:rsidRPr="00366DC5">
        <w:rPr>
          <w:sz w:val="20"/>
          <w:szCs w:val="20"/>
        </w:rPr>
        <w:fldChar w:fldCharType="end"/>
      </w:r>
      <w:r w:rsidR="00AF4A47" w:rsidRPr="00366DC5">
        <w:rPr>
          <w:sz w:val="20"/>
          <w:szCs w:val="20"/>
        </w:rPr>
        <w:t>, o</w:t>
      </w:r>
      <w:r w:rsidR="003D48CE" w:rsidRPr="00366DC5">
        <w:rPr>
          <w:sz w:val="20"/>
          <w:szCs w:val="20"/>
        </w:rPr>
        <w:t>ne</w:t>
      </w:r>
      <w:r w:rsidR="003D48CE">
        <w:rPr>
          <w:sz w:val="20"/>
          <w:szCs w:val="20"/>
        </w:rPr>
        <w:t xml:space="preserve"> </w:t>
      </w:r>
      <w:r w:rsidR="00E33D25">
        <w:rPr>
          <w:sz w:val="20"/>
          <w:szCs w:val="20"/>
        </w:rPr>
        <w:t>way to mitigate this issue is</w:t>
      </w:r>
      <w:r w:rsidR="008B2C18">
        <w:rPr>
          <w:sz w:val="20"/>
          <w:szCs w:val="20"/>
        </w:rPr>
        <w:t xml:space="preserve"> to use a </w:t>
      </w:r>
      <w:r w:rsidR="008B2C18" w:rsidRPr="008B2C18">
        <w:rPr>
          <w:sz w:val="20"/>
          <w:szCs w:val="20"/>
          <w:lang w:val="en-GB"/>
        </w:rPr>
        <w:t>coordinated beam fallback mechanism</w:t>
      </w:r>
      <w:r w:rsidR="007B4B35">
        <w:rPr>
          <w:sz w:val="20"/>
          <w:szCs w:val="20"/>
          <w:lang w:val="en-GB"/>
        </w:rPr>
        <w:t>,</w:t>
      </w:r>
      <w:r w:rsidR="008B2C18" w:rsidRPr="008B2C18">
        <w:rPr>
          <w:sz w:val="20"/>
          <w:szCs w:val="20"/>
          <w:lang w:val="en-GB"/>
        </w:rPr>
        <w:t xml:space="preserve"> </w:t>
      </w:r>
      <w:r w:rsidR="005D4B94">
        <w:rPr>
          <w:sz w:val="20"/>
          <w:szCs w:val="20"/>
          <w:lang w:val="en-GB"/>
        </w:rPr>
        <w:t>where</w:t>
      </w:r>
      <w:r w:rsidR="008B2C18" w:rsidRPr="008B2C18">
        <w:rPr>
          <w:sz w:val="20"/>
          <w:szCs w:val="20"/>
          <w:lang w:val="en-GB"/>
        </w:rPr>
        <w:t xml:space="preserve"> </w:t>
      </w:r>
      <w:r w:rsidR="008B2C18">
        <w:rPr>
          <w:sz w:val="20"/>
          <w:szCs w:val="20"/>
          <w:lang w:val="en-GB"/>
        </w:rPr>
        <w:t xml:space="preserve">Tx </w:t>
      </w:r>
      <w:r w:rsidR="00801100">
        <w:rPr>
          <w:sz w:val="20"/>
          <w:szCs w:val="20"/>
          <w:lang w:val="en-GB"/>
        </w:rPr>
        <w:t xml:space="preserve">UE </w:t>
      </w:r>
      <w:r w:rsidR="008B2C18">
        <w:rPr>
          <w:sz w:val="20"/>
          <w:szCs w:val="20"/>
          <w:lang w:val="en-GB"/>
        </w:rPr>
        <w:t>and</w:t>
      </w:r>
      <w:r w:rsidR="00801100">
        <w:rPr>
          <w:sz w:val="20"/>
          <w:szCs w:val="20"/>
          <w:lang w:val="en-GB"/>
        </w:rPr>
        <w:t>/or</w:t>
      </w:r>
      <w:r w:rsidR="008B2C18">
        <w:rPr>
          <w:sz w:val="20"/>
          <w:szCs w:val="20"/>
          <w:lang w:val="en-GB"/>
        </w:rPr>
        <w:t xml:space="preserve"> Rx</w:t>
      </w:r>
      <w:r w:rsidR="008B2C18" w:rsidRPr="008B2C18">
        <w:rPr>
          <w:sz w:val="20"/>
          <w:szCs w:val="20"/>
          <w:lang w:val="en-GB"/>
        </w:rPr>
        <w:t xml:space="preserve"> UE</w:t>
      </w:r>
      <w:r w:rsidR="00801100">
        <w:rPr>
          <w:sz w:val="20"/>
          <w:szCs w:val="20"/>
          <w:lang w:val="en-GB"/>
        </w:rPr>
        <w:t xml:space="preserve"> fall back to wide beams</w:t>
      </w:r>
      <w:r w:rsidR="008B2C18" w:rsidRPr="008B2C18">
        <w:rPr>
          <w:sz w:val="20"/>
          <w:szCs w:val="20"/>
          <w:lang w:val="en-GB"/>
        </w:rPr>
        <w:t xml:space="preserve"> to </w:t>
      </w:r>
      <w:r w:rsidR="007B4B35">
        <w:rPr>
          <w:sz w:val="20"/>
          <w:szCs w:val="20"/>
          <w:lang w:val="en-GB"/>
        </w:rPr>
        <w:t>keep</w:t>
      </w:r>
      <w:r w:rsidR="00F92A25">
        <w:rPr>
          <w:sz w:val="20"/>
          <w:szCs w:val="20"/>
          <w:lang w:val="en-GB"/>
        </w:rPr>
        <w:t xml:space="preserve"> FR2 sidelink</w:t>
      </w:r>
      <w:r w:rsidR="001376D0">
        <w:rPr>
          <w:sz w:val="20"/>
          <w:szCs w:val="20"/>
          <w:lang w:val="en-GB"/>
        </w:rPr>
        <w:t xml:space="preserve"> </w:t>
      </w:r>
      <w:r w:rsidR="005854AD">
        <w:rPr>
          <w:sz w:val="20"/>
          <w:szCs w:val="20"/>
          <w:lang w:val="en-GB"/>
        </w:rPr>
        <w:t>commination</w:t>
      </w:r>
      <w:r w:rsidR="005B2B98">
        <w:rPr>
          <w:sz w:val="20"/>
          <w:szCs w:val="20"/>
          <w:lang w:val="en-GB"/>
        </w:rPr>
        <w:t xml:space="preserve"> </w:t>
      </w:r>
      <w:r w:rsidR="00F92A25">
        <w:rPr>
          <w:sz w:val="20"/>
          <w:szCs w:val="20"/>
          <w:lang w:val="en-GB"/>
        </w:rPr>
        <w:t>when beam failure occurs</w:t>
      </w:r>
      <w:r w:rsidR="008B2C18" w:rsidRPr="008B2C18">
        <w:rPr>
          <w:sz w:val="20"/>
          <w:szCs w:val="20"/>
          <w:lang w:val="en-GB"/>
        </w:rPr>
        <w:t>.</w:t>
      </w:r>
      <w:r w:rsidR="00F92A25">
        <w:rPr>
          <w:sz w:val="20"/>
          <w:szCs w:val="20"/>
          <w:lang w:val="en-GB"/>
        </w:rPr>
        <w:t xml:space="preserve"> </w:t>
      </w:r>
      <w:r w:rsidR="00F92A25">
        <w:rPr>
          <w:sz w:val="20"/>
          <w:szCs w:val="20"/>
        </w:rPr>
        <w:t xml:space="preserve">For example, </w:t>
      </w:r>
      <w:r w:rsidR="00F92A25" w:rsidRPr="000502B9">
        <w:rPr>
          <w:sz w:val="20"/>
          <w:szCs w:val="20"/>
          <w:lang w:val="en-GB"/>
        </w:rPr>
        <w:t>after Tx</w:t>
      </w:r>
      <w:r w:rsidR="00F92A25">
        <w:rPr>
          <w:sz w:val="20"/>
          <w:szCs w:val="20"/>
          <w:lang w:val="en-GB"/>
        </w:rPr>
        <w:t xml:space="preserve"> UE</w:t>
      </w:r>
      <w:r w:rsidR="00F92A25" w:rsidRPr="000502B9">
        <w:rPr>
          <w:sz w:val="20"/>
          <w:szCs w:val="20"/>
          <w:lang w:val="en-GB"/>
        </w:rPr>
        <w:t xml:space="preserve"> and Rx UE establish </w:t>
      </w:r>
      <w:r w:rsidR="00F92A25">
        <w:rPr>
          <w:sz w:val="20"/>
          <w:szCs w:val="20"/>
          <w:lang w:val="en-GB"/>
        </w:rPr>
        <w:t xml:space="preserve">a </w:t>
      </w:r>
      <w:r w:rsidR="00F92A25" w:rsidRPr="000502B9">
        <w:rPr>
          <w:sz w:val="20"/>
          <w:szCs w:val="20"/>
          <w:lang w:val="en-GB"/>
        </w:rPr>
        <w:t>beam</w:t>
      </w:r>
      <w:r w:rsidR="00F92A25">
        <w:rPr>
          <w:sz w:val="20"/>
          <w:szCs w:val="20"/>
          <w:lang w:val="en-GB"/>
        </w:rPr>
        <w:t xml:space="preserve">-based </w:t>
      </w:r>
      <w:r w:rsidR="00256995">
        <w:rPr>
          <w:sz w:val="20"/>
          <w:szCs w:val="20"/>
          <w:lang w:val="en-GB"/>
        </w:rPr>
        <w:t>unicast</w:t>
      </w:r>
      <w:r w:rsidR="00381931">
        <w:rPr>
          <w:sz w:val="20"/>
          <w:szCs w:val="20"/>
          <w:lang w:val="en-GB"/>
        </w:rPr>
        <w:t xml:space="preserve"> </w:t>
      </w:r>
      <w:r w:rsidR="00256995">
        <w:rPr>
          <w:sz w:val="20"/>
          <w:szCs w:val="20"/>
          <w:lang w:val="en-GB"/>
        </w:rPr>
        <w:t>link</w:t>
      </w:r>
      <w:r w:rsidR="00F92A25">
        <w:rPr>
          <w:sz w:val="20"/>
          <w:szCs w:val="20"/>
          <w:lang w:val="en-GB"/>
        </w:rPr>
        <w:t>,</w:t>
      </w:r>
      <w:r w:rsidR="00F92A25" w:rsidRPr="000502B9">
        <w:rPr>
          <w:sz w:val="20"/>
          <w:szCs w:val="20"/>
          <w:lang w:val="en-GB"/>
        </w:rPr>
        <w:t xml:space="preserve"> Tx</w:t>
      </w:r>
      <w:r w:rsidR="00F92A25">
        <w:rPr>
          <w:sz w:val="20"/>
          <w:szCs w:val="20"/>
          <w:lang w:val="en-GB"/>
        </w:rPr>
        <w:t xml:space="preserve"> UE</w:t>
      </w:r>
      <w:r w:rsidR="00F92A25" w:rsidRPr="000502B9">
        <w:rPr>
          <w:sz w:val="20"/>
          <w:szCs w:val="20"/>
          <w:lang w:val="en-GB"/>
        </w:rPr>
        <w:t xml:space="preserve"> and Rx UE </w:t>
      </w:r>
      <w:r w:rsidR="00F92A25">
        <w:rPr>
          <w:sz w:val="20"/>
          <w:szCs w:val="20"/>
          <w:lang w:val="en-GB"/>
        </w:rPr>
        <w:t>agree on</w:t>
      </w:r>
      <w:r w:rsidR="00F92A25" w:rsidRPr="000502B9">
        <w:rPr>
          <w:sz w:val="20"/>
          <w:szCs w:val="20"/>
          <w:lang w:val="en-GB"/>
        </w:rPr>
        <w:t xml:space="preserve"> </w:t>
      </w:r>
      <w:r w:rsidR="00827335">
        <w:rPr>
          <w:sz w:val="20"/>
          <w:szCs w:val="20"/>
          <w:lang w:val="en-GB"/>
        </w:rPr>
        <w:t>which resources</w:t>
      </w:r>
      <w:r w:rsidR="00F92A25" w:rsidRPr="000502B9">
        <w:rPr>
          <w:sz w:val="20"/>
          <w:szCs w:val="20"/>
          <w:lang w:val="en-GB"/>
        </w:rPr>
        <w:t xml:space="preserve"> Rx UE will apply a wide Rx beam </w:t>
      </w:r>
      <w:r w:rsidR="00F92A25">
        <w:rPr>
          <w:sz w:val="20"/>
          <w:szCs w:val="20"/>
          <w:lang w:val="en-GB"/>
        </w:rPr>
        <w:t xml:space="preserve">for beam </w:t>
      </w:r>
      <w:r w:rsidR="0093728D">
        <w:rPr>
          <w:sz w:val="20"/>
          <w:szCs w:val="20"/>
          <w:lang w:val="en-GB"/>
        </w:rPr>
        <w:t>fallback</w:t>
      </w:r>
      <w:r w:rsidR="00F92A25" w:rsidRPr="000502B9">
        <w:rPr>
          <w:sz w:val="20"/>
          <w:szCs w:val="20"/>
          <w:lang w:val="en-GB"/>
        </w:rPr>
        <w:t>.</w:t>
      </w:r>
      <w:r w:rsidR="008508D0">
        <w:rPr>
          <w:sz w:val="20"/>
          <w:szCs w:val="20"/>
          <w:lang w:val="en-GB"/>
        </w:rPr>
        <w:t xml:space="preserve"> </w:t>
      </w:r>
      <w:r w:rsidR="00026059">
        <w:rPr>
          <w:sz w:val="20"/>
          <w:szCs w:val="20"/>
        </w:rPr>
        <w:t>Then</w:t>
      </w:r>
      <w:r w:rsidRPr="002253BA">
        <w:rPr>
          <w:sz w:val="20"/>
          <w:szCs w:val="20"/>
        </w:rPr>
        <w:t xml:space="preserve">, when </w:t>
      </w:r>
      <w:r w:rsidR="00A34492">
        <w:rPr>
          <w:sz w:val="20"/>
          <w:szCs w:val="20"/>
        </w:rPr>
        <w:t xml:space="preserve">Tx UE detects </w:t>
      </w:r>
      <w:r w:rsidRPr="002253BA">
        <w:rPr>
          <w:sz w:val="20"/>
          <w:szCs w:val="20"/>
        </w:rPr>
        <w:t>beam failure, Tx UE</w:t>
      </w:r>
      <w:r w:rsidR="00827335">
        <w:rPr>
          <w:sz w:val="20"/>
          <w:szCs w:val="20"/>
        </w:rPr>
        <w:t xml:space="preserve"> use </w:t>
      </w:r>
      <w:r w:rsidR="007C1D35">
        <w:rPr>
          <w:sz w:val="20"/>
          <w:szCs w:val="20"/>
        </w:rPr>
        <w:t>pre-</w:t>
      </w:r>
      <w:r w:rsidR="007C1D35">
        <w:rPr>
          <w:sz w:val="20"/>
          <w:szCs w:val="20"/>
        </w:rPr>
        <w:lastRenderedPageBreak/>
        <w:t xml:space="preserve">agreed </w:t>
      </w:r>
      <w:r w:rsidR="004B7B68">
        <w:rPr>
          <w:sz w:val="20"/>
          <w:szCs w:val="20"/>
        </w:rPr>
        <w:t xml:space="preserve">resources on which </w:t>
      </w:r>
      <w:r w:rsidR="004B7B68" w:rsidRPr="000502B9">
        <w:rPr>
          <w:sz w:val="20"/>
          <w:szCs w:val="20"/>
          <w:lang w:val="en-GB"/>
        </w:rPr>
        <w:t>Rx UE will apply a wide Rx beam</w:t>
      </w:r>
      <w:r w:rsidRPr="002253BA">
        <w:rPr>
          <w:sz w:val="20"/>
          <w:szCs w:val="20"/>
        </w:rPr>
        <w:t xml:space="preserve"> to recover from beam failure.</w:t>
      </w:r>
      <w:r w:rsidR="00AE4B30">
        <w:rPr>
          <w:sz w:val="20"/>
          <w:szCs w:val="20"/>
        </w:rPr>
        <w:t xml:space="preserve"> </w:t>
      </w:r>
      <w:r w:rsidR="008154E7">
        <w:rPr>
          <w:sz w:val="20"/>
          <w:szCs w:val="20"/>
          <w:lang w:val="en-GB"/>
        </w:rPr>
        <w:t xml:space="preserve">Therefore, we propose to study </w:t>
      </w:r>
      <w:r w:rsidR="008154E7" w:rsidRPr="008154E7">
        <w:rPr>
          <w:sz w:val="20"/>
          <w:szCs w:val="20"/>
          <w:lang w:val="en-GB"/>
        </w:rPr>
        <w:t>fallback mechanisms from a narrow beam to a wide beam</w:t>
      </w:r>
      <w:r w:rsidR="008154E7">
        <w:rPr>
          <w:sz w:val="20"/>
          <w:szCs w:val="20"/>
          <w:lang w:val="en-GB"/>
        </w:rPr>
        <w:t>.</w:t>
      </w:r>
    </w:p>
    <w:p w14:paraId="6BEC3258" w14:textId="5A583CCA" w:rsidR="00A22C7E" w:rsidRDefault="00D0684D" w:rsidP="00A22C7E">
      <w:pPr>
        <w:pStyle w:val="3GPPNormalText"/>
        <w:jc w:val="center"/>
        <w:rPr>
          <w:sz w:val="20"/>
          <w:szCs w:val="20"/>
          <w:lang w:val="en-GB"/>
        </w:rPr>
      </w:pPr>
      <w:r w:rsidRPr="00D0684D">
        <w:rPr>
          <w:noProof/>
          <w:sz w:val="20"/>
          <w:szCs w:val="20"/>
        </w:rPr>
        <w:drawing>
          <wp:inline distT="0" distB="0" distL="0" distR="0" wp14:anchorId="0620FEEF" wp14:editId="7801F4D2">
            <wp:extent cx="5071403" cy="2437334"/>
            <wp:effectExtent l="0" t="0" r="0" b="0"/>
            <wp:docPr id="1376860631" name="Picture 1376860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860631" name=""/>
                    <pic:cNvPicPr/>
                  </pic:nvPicPr>
                  <pic:blipFill>
                    <a:blip r:embed="rId8"/>
                    <a:stretch>
                      <a:fillRect/>
                    </a:stretch>
                  </pic:blipFill>
                  <pic:spPr>
                    <a:xfrm>
                      <a:off x="0" y="0"/>
                      <a:ext cx="5079446" cy="2441199"/>
                    </a:xfrm>
                    <a:prstGeom prst="rect">
                      <a:avLst/>
                    </a:prstGeom>
                  </pic:spPr>
                </pic:pic>
              </a:graphicData>
            </a:graphic>
          </wp:inline>
        </w:drawing>
      </w:r>
    </w:p>
    <w:p w14:paraId="6F328847" w14:textId="390B5E4E" w:rsidR="00A662D0" w:rsidRPr="00A662D0" w:rsidRDefault="00A662D0" w:rsidP="00A662D0">
      <w:pPr>
        <w:pStyle w:val="3GPPNormalText"/>
        <w:jc w:val="center"/>
        <w:rPr>
          <w:b/>
          <w:bCs/>
          <w:sz w:val="20"/>
          <w:szCs w:val="21"/>
          <w:lang w:val="en-GB"/>
        </w:rPr>
      </w:pPr>
      <w:bookmarkStart w:id="54" w:name="_Ref142317596"/>
      <w:r w:rsidRPr="00A662D0">
        <w:rPr>
          <w:sz w:val="20"/>
          <w:szCs w:val="21"/>
          <w:lang w:val="en-GB"/>
        </w:rPr>
        <w:t xml:space="preserve">Figure </w:t>
      </w:r>
      <w:r w:rsidRPr="00A662D0">
        <w:rPr>
          <w:sz w:val="20"/>
          <w:szCs w:val="21"/>
          <w:lang w:val="en-GB"/>
        </w:rPr>
        <w:fldChar w:fldCharType="begin"/>
      </w:r>
      <w:r w:rsidRPr="00A662D0">
        <w:rPr>
          <w:sz w:val="20"/>
          <w:szCs w:val="21"/>
          <w:lang w:val="en-GB"/>
        </w:rPr>
        <w:instrText xml:space="preserve"> SEQ Figure \* ARABIC </w:instrText>
      </w:r>
      <w:r w:rsidRPr="00A662D0">
        <w:rPr>
          <w:sz w:val="20"/>
          <w:szCs w:val="21"/>
          <w:lang w:val="en-GB"/>
        </w:rPr>
        <w:fldChar w:fldCharType="separate"/>
      </w:r>
      <w:r w:rsidR="00B15C4C">
        <w:rPr>
          <w:noProof/>
          <w:sz w:val="20"/>
          <w:szCs w:val="21"/>
          <w:lang w:val="en-GB"/>
        </w:rPr>
        <w:t>1</w:t>
      </w:r>
      <w:r w:rsidRPr="00A662D0">
        <w:rPr>
          <w:sz w:val="20"/>
          <w:szCs w:val="21"/>
          <w:lang w:val="en-GB"/>
        </w:rPr>
        <w:fldChar w:fldCharType="end"/>
      </w:r>
      <w:bookmarkEnd w:id="54"/>
      <w:r w:rsidRPr="00A662D0">
        <w:rPr>
          <w:sz w:val="20"/>
          <w:szCs w:val="21"/>
          <w:lang w:val="en-GB"/>
        </w:rPr>
        <w:t xml:space="preserve">. </w:t>
      </w:r>
      <w:r w:rsidRPr="009D3D8F">
        <w:rPr>
          <w:sz w:val="20"/>
          <w:szCs w:val="21"/>
        </w:rPr>
        <w:t>Examples of beam fallback from narrow beams to wide beams when beam failure occurs</w:t>
      </w:r>
      <w:r w:rsidRPr="00A662D0">
        <w:rPr>
          <w:sz w:val="20"/>
          <w:szCs w:val="21"/>
          <w:lang w:val="en-GB"/>
        </w:rPr>
        <w:t>.</w:t>
      </w:r>
    </w:p>
    <w:p w14:paraId="4E286C31" w14:textId="77777777" w:rsidR="00A22C7E" w:rsidRDefault="00A22C7E" w:rsidP="00B34F29">
      <w:pPr>
        <w:pStyle w:val="3GPPNormalText"/>
        <w:rPr>
          <w:sz w:val="20"/>
          <w:szCs w:val="20"/>
        </w:rPr>
      </w:pPr>
    </w:p>
    <w:p w14:paraId="628D5ABB" w14:textId="3E80B50E" w:rsidR="001F11F6" w:rsidRDefault="001F11F6" w:rsidP="00B34F29">
      <w:pPr>
        <w:pStyle w:val="3GPPNormalText"/>
        <w:rPr>
          <w:b/>
          <w:bCs/>
          <w:sz w:val="20"/>
          <w:szCs w:val="20"/>
        </w:rPr>
      </w:pPr>
      <w:bookmarkStart w:id="55" w:name="_Toc142646439"/>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19</w:t>
      </w:r>
      <w:r w:rsidRPr="00F0292C">
        <w:rPr>
          <w:b/>
          <w:bCs/>
          <w:sz w:val="20"/>
          <w:szCs w:val="20"/>
        </w:rPr>
        <w:fldChar w:fldCharType="end"/>
      </w:r>
      <w:r w:rsidRPr="00F0292C">
        <w:rPr>
          <w:b/>
          <w:bCs/>
          <w:sz w:val="20"/>
          <w:szCs w:val="20"/>
        </w:rPr>
        <w:t>:</w:t>
      </w:r>
      <w:r>
        <w:rPr>
          <w:b/>
          <w:bCs/>
          <w:sz w:val="20"/>
          <w:szCs w:val="20"/>
        </w:rPr>
        <w:t xml:space="preserve"> </w:t>
      </w:r>
      <w:r w:rsidRPr="00B849C7">
        <w:rPr>
          <w:b/>
          <w:bCs/>
          <w:sz w:val="20"/>
          <w:szCs w:val="20"/>
        </w:rPr>
        <w:t>When beam failure occurs due to beam misalignment or blockage, falling back from a narrow beam to a wide beam is beneficial to recover from beam failure</w:t>
      </w:r>
      <w:r>
        <w:rPr>
          <w:b/>
          <w:bCs/>
          <w:sz w:val="20"/>
          <w:szCs w:val="20"/>
        </w:rPr>
        <w:t>.</w:t>
      </w:r>
      <w:bookmarkEnd w:id="55"/>
    </w:p>
    <w:p w14:paraId="134859A4" w14:textId="12F61977" w:rsidR="001F11F6" w:rsidRDefault="001F11F6" w:rsidP="00B34F29">
      <w:pPr>
        <w:pStyle w:val="3GPPNormalText"/>
        <w:rPr>
          <w:b/>
          <w:bCs/>
          <w:sz w:val="20"/>
          <w:szCs w:val="20"/>
        </w:rPr>
      </w:pPr>
      <w:bookmarkStart w:id="56" w:name="_Toc142646467"/>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22</w:t>
      </w:r>
      <w:r w:rsidRPr="00F0292C">
        <w:rPr>
          <w:b/>
          <w:bCs/>
          <w:sz w:val="20"/>
          <w:szCs w:val="20"/>
        </w:rPr>
        <w:fldChar w:fldCharType="end"/>
      </w:r>
      <w:r w:rsidRPr="00F0292C">
        <w:rPr>
          <w:b/>
          <w:bCs/>
          <w:sz w:val="20"/>
          <w:szCs w:val="20"/>
        </w:rPr>
        <w:t xml:space="preserve">: </w:t>
      </w:r>
      <w:r w:rsidRPr="00E7695A">
        <w:rPr>
          <w:b/>
          <w:bCs/>
          <w:sz w:val="20"/>
          <w:szCs w:val="20"/>
        </w:rPr>
        <w:t xml:space="preserve">For sidelink </w:t>
      </w:r>
      <w:r w:rsidR="000B0B29">
        <w:rPr>
          <w:b/>
          <w:bCs/>
          <w:sz w:val="20"/>
          <w:szCs w:val="20"/>
        </w:rPr>
        <w:t>beam failure recover</w:t>
      </w:r>
      <w:r w:rsidRPr="00E7695A">
        <w:rPr>
          <w:b/>
          <w:bCs/>
          <w:sz w:val="20"/>
          <w:szCs w:val="20"/>
        </w:rPr>
        <w:t xml:space="preserve">, RAN1 to study </w:t>
      </w:r>
      <w:r>
        <w:rPr>
          <w:b/>
          <w:bCs/>
          <w:sz w:val="20"/>
          <w:szCs w:val="20"/>
        </w:rPr>
        <w:t>fallback mechanisms</w:t>
      </w:r>
      <w:r w:rsidRPr="00E7695A">
        <w:rPr>
          <w:b/>
          <w:bCs/>
          <w:sz w:val="20"/>
          <w:szCs w:val="20"/>
        </w:rPr>
        <w:t xml:space="preserve"> from a narrow beam to a wide beam</w:t>
      </w:r>
      <w:r>
        <w:rPr>
          <w:b/>
          <w:bCs/>
          <w:sz w:val="20"/>
          <w:szCs w:val="20"/>
        </w:rPr>
        <w:t>,</w:t>
      </w:r>
      <w:r w:rsidRPr="00E7695A">
        <w:rPr>
          <w:b/>
          <w:bCs/>
          <w:sz w:val="20"/>
          <w:szCs w:val="20"/>
        </w:rPr>
        <w:t xml:space="preserve"> e.g., </w:t>
      </w:r>
      <w:r>
        <w:rPr>
          <w:b/>
          <w:bCs/>
          <w:sz w:val="20"/>
          <w:szCs w:val="20"/>
        </w:rPr>
        <w:t>when</w:t>
      </w:r>
      <w:r w:rsidRPr="00E7695A">
        <w:rPr>
          <w:b/>
          <w:bCs/>
          <w:sz w:val="20"/>
          <w:szCs w:val="20"/>
        </w:rPr>
        <w:t xml:space="preserve"> </w:t>
      </w:r>
      <w:r w:rsidR="00ED3AE3" w:rsidRPr="00ED3AE3">
        <w:rPr>
          <w:b/>
          <w:bCs/>
          <w:sz w:val="20"/>
          <w:szCs w:val="20"/>
        </w:rPr>
        <w:t>Tx UE detects beam failure</w:t>
      </w:r>
      <w:r w:rsidRPr="00E7695A">
        <w:rPr>
          <w:b/>
          <w:bCs/>
          <w:sz w:val="20"/>
          <w:szCs w:val="20"/>
        </w:rPr>
        <w:t xml:space="preserve">, </w:t>
      </w:r>
      <w:r w:rsidR="00ED3AE3" w:rsidRPr="00ED3AE3">
        <w:rPr>
          <w:b/>
          <w:bCs/>
          <w:sz w:val="20"/>
          <w:szCs w:val="20"/>
        </w:rPr>
        <w:t>Tx UE use</w:t>
      </w:r>
      <w:r w:rsidR="00AB10D8">
        <w:rPr>
          <w:b/>
          <w:bCs/>
          <w:sz w:val="20"/>
          <w:szCs w:val="20"/>
        </w:rPr>
        <w:t xml:space="preserve"> pre-agreed</w:t>
      </w:r>
      <w:r w:rsidR="00ED3AE3" w:rsidRPr="00ED3AE3">
        <w:rPr>
          <w:b/>
          <w:bCs/>
          <w:sz w:val="20"/>
          <w:szCs w:val="20"/>
        </w:rPr>
        <w:t xml:space="preserve"> resources on which </w:t>
      </w:r>
      <w:r w:rsidR="00ED3AE3" w:rsidRPr="00ED3AE3">
        <w:rPr>
          <w:b/>
          <w:bCs/>
          <w:sz w:val="20"/>
          <w:szCs w:val="20"/>
          <w:lang w:val="en-GB"/>
        </w:rPr>
        <w:t>Rx UE will apply a wide Rx beam</w:t>
      </w:r>
      <w:r w:rsidRPr="00F0292C">
        <w:rPr>
          <w:b/>
          <w:bCs/>
          <w:sz w:val="20"/>
          <w:szCs w:val="20"/>
        </w:rPr>
        <w:t>.</w:t>
      </w:r>
      <w:bookmarkEnd w:id="56"/>
    </w:p>
    <w:p w14:paraId="59180665" w14:textId="7B4F06D8" w:rsidR="00082923" w:rsidRPr="00082923" w:rsidRDefault="00662511" w:rsidP="00082923">
      <w:pPr>
        <w:pStyle w:val="3GPPNormalText"/>
        <w:rPr>
          <w:sz w:val="20"/>
          <w:szCs w:val="21"/>
        </w:rPr>
      </w:pPr>
      <w:r>
        <w:rPr>
          <w:sz w:val="20"/>
          <w:szCs w:val="21"/>
          <w:lang w:val="en-GB"/>
        </w:rPr>
        <w:t xml:space="preserve">Regarding how </w:t>
      </w:r>
      <w:r w:rsidR="00A16039">
        <w:rPr>
          <w:sz w:val="20"/>
          <w:szCs w:val="21"/>
          <w:lang w:val="en-GB"/>
        </w:rPr>
        <w:t>to</w:t>
      </w:r>
      <w:r>
        <w:rPr>
          <w:sz w:val="20"/>
          <w:szCs w:val="21"/>
          <w:lang w:val="en-GB"/>
        </w:rPr>
        <w:t xml:space="preserve"> agree on the resources</w:t>
      </w:r>
      <w:r w:rsidR="00E02F6C">
        <w:rPr>
          <w:sz w:val="20"/>
          <w:szCs w:val="21"/>
          <w:lang w:val="en-GB"/>
        </w:rPr>
        <w:t xml:space="preserve"> on which Rx UE will apply a wide Rx beam</w:t>
      </w:r>
      <w:r>
        <w:rPr>
          <w:sz w:val="20"/>
          <w:szCs w:val="21"/>
          <w:lang w:val="en-GB"/>
        </w:rPr>
        <w:t>,</w:t>
      </w:r>
      <w:r w:rsidR="00E02F6C">
        <w:rPr>
          <w:sz w:val="20"/>
          <w:szCs w:val="21"/>
          <w:lang w:val="en-GB"/>
        </w:rPr>
        <w:t xml:space="preserve"> we can reuse and enhance</w:t>
      </w:r>
      <w:r>
        <w:rPr>
          <w:sz w:val="20"/>
          <w:szCs w:val="21"/>
          <w:lang w:val="en-GB"/>
        </w:rPr>
        <w:t xml:space="preserve"> </w:t>
      </w:r>
      <w:r w:rsidR="00082923" w:rsidRPr="00082923">
        <w:rPr>
          <w:sz w:val="20"/>
          <w:szCs w:val="21"/>
          <w:lang w:val="en-GB"/>
        </w:rPr>
        <w:t>Rel-17 NR sidelink DRX</w:t>
      </w:r>
      <w:r w:rsidR="008A4A3F">
        <w:rPr>
          <w:sz w:val="20"/>
          <w:szCs w:val="21"/>
          <w:lang w:val="en-GB"/>
        </w:rPr>
        <w:t xml:space="preserve"> feature. In Rel-17 sidelink DRX</w:t>
      </w:r>
      <w:r w:rsidR="00114309">
        <w:rPr>
          <w:sz w:val="20"/>
          <w:szCs w:val="21"/>
          <w:lang w:val="en-GB"/>
        </w:rPr>
        <w:t xml:space="preserve"> for unicast</w:t>
      </w:r>
      <w:r w:rsidR="00082923" w:rsidRPr="00082923">
        <w:rPr>
          <w:sz w:val="20"/>
          <w:szCs w:val="21"/>
          <w:lang w:val="en-GB"/>
        </w:rPr>
        <w:t xml:space="preserve">, Rx UE </w:t>
      </w:r>
      <w:r w:rsidR="007C73FB" w:rsidRPr="00082923">
        <w:rPr>
          <w:sz w:val="20"/>
          <w:szCs w:val="21"/>
        </w:rPr>
        <w:t xml:space="preserve">may </w:t>
      </w:r>
      <w:r w:rsidR="007C73FB">
        <w:rPr>
          <w:sz w:val="20"/>
          <w:szCs w:val="21"/>
        </w:rPr>
        <w:t xml:space="preserve">send </w:t>
      </w:r>
      <w:r w:rsidR="009B64B8" w:rsidRPr="009B64B8">
        <w:rPr>
          <w:sz w:val="20"/>
          <w:szCs w:val="21"/>
        </w:rPr>
        <w:t xml:space="preserve">the sidelink DRX </w:t>
      </w:r>
      <w:r w:rsidR="00082923" w:rsidRPr="00082923">
        <w:rPr>
          <w:sz w:val="20"/>
          <w:szCs w:val="21"/>
          <w:lang w:val="en-GB"/>
        </w:rPr>
        <w:t xml:space="preserve">assistance information to Tx UE </w:t>
      </w:r>
      <w:r w:rsidR="00082923" w:rsidRPr="00082923">
        <w:rPr>
          <w:sz w:val="20"/>
          <w:szCs w:val="21"/>
        </w:rPr>
        <w:t xml:space="preserve">to assist the determination of the sidelink DRX configuration. </w:t>
      </w:r>
      <w:r w:rsidR="00CE4964">
        <w:rPr>
          <w:sz w:val="20"/>
          <w:szCs w:val="21"/>
        </w:rPr>
        <w:t>Then, Tx UE sends the sidelink DRX configuration to Rx UE</w:t>
      </w:r>
      <w:r w:rsidR="00E6467D">
        <w:rPr>
          <w:sz w:val="20"/>
          <w:szCs w:val="21"/>
        </w:rPr>
        <w:t>, and</w:t>
      </w:r>
      <w:r w:rsidR="00CE4964">
        <w:rPr>
          <w:sz w:val="20"/>
          <w:szCs w:val="21"/>
        </w:rPr>
        <w:t xml:space="preserve"> </w:t>
      </w:r>
      <w:r w:rsidR="00082923" w:rsidRPr="00082923">
        <w:rPr>
          <w:sz w:val="20"/>
          <w:szCs w:val="21"/>
        </w:rPr>
        <w:t xml:space="preserve">Rx UE may accept or reject the </w:t>
      </w:r>
      <w:r w:rsidR="000564F0">
        <w:rPr>
          <w:sz w:val="20"/>
          <w:szCs w:val="21"/>
        </w:rPr>
        <w:t xml:space="preserve">sidelink DRX </w:t>
      </w:r>
      <w:r w:rsidR="00082923" w:rsidRPr="00082923">
        <w:rPr>
          <w:sz w:val="20"/>
          <w:szCs w:val="21"/>
        </w:rPr>
        <w:t xml:space="preserve">configuration via PC5-RRC signaling. For a coordinated beam fallback mechanism, </w:t>
      </w:r>
      <w:r w:rsidR="00082923" w:rsidRPr="00082923">
        <w:rPr>
          <w:sz w:val="20"/>
          <w:szCs w:val="21"/>
          <w:lang w:val="en-GB"/>
        </w:rPr>
        <w:t>we can reuse and enhance Rel-17 NR sidelink DRX procedure so that Tx UE and Rx UE agree on the resources on which Rx UE will apply a wide Rx beam.</w:t>
      </w:r>
    </w:p>
    <w:p w14:paraId="04951A44" w14:textId="4D31CA52" w:rsidR="00F841F6" w:rsidRDefault="00F841F6" w:rsidP="00F841F6">
      <w:pPr>
        <w:pStyle w:val="3GPPNormalText"/>
        <w:rPr>
          <w:b/>
          <w:bCs/>
          <w:sz w:val="20"/>
          <w:szCs w:val="20"/>
        </w:rPr>
      </w:pPr>
      <w:bookmarkStart w:id="57" w:name="_Toc142646440"/>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20</w:t>
      </w:r>
      <w:r w:rsidRPr="00F0292C">
        <w:rPr>
          <w:b/>
          <w:bCs/>
          <w:sz w:val="20"/>
          <w:szCs w:val="20"/>
        </w:rPr>
        <w:fldChar w:fldCharType="end"/>
      </w:r>
      <w:r w:rsidRPr="00F0292C">
        <w:rPr>
          <w:b/>
          <w:bCs/>
          <w:sz w:val="20"/>
          <w:szCs w:val="20"/>
        </w:rPr>
        <w:t>:</w:t>
      </w:r>
      <w:r>
        <w:rPr>
          <w:b/>
          <w:bCs/>
          <w:sz w:val="20"/>
          <w:szCs w:val="20"/>
        </w:rPr>
        <w:t xml:space="preserve"> Rel-17 NR sidelink DRX procedure can be reused and enhanced to</w:t>
      </w:r>
      <w:r w:rsidR="00FA419E">
        <w:rPr>
          <w:b/>
          <w:bCs/>
          <w:sz w:val="20"/>
          <w:szCs w:val="20"/>
        </w:rPr>
        <w:t xml:space="preserve"> configure resources on which Rx UE will apply a wide Rx beam</w:t>
      </w:r>
      <w:r>
        <w:rPr>
          <w:b/>
          <w:bCs/>
          <w:sz w:val="20"/>
          <w:szCs w:val="20"/>
        </w:rPr>
        <w:t>.</w:t>
      </w:r>
      <w:bookmarkEnd w:id="57"/>
    </w:p>
    <w:p w14:paraId="524BF3C8" w14:textId="77DF32F8" w:rsidR="00AE4B30" w:rsidRPr="004C0ACF" w:rsidRDefault="00F841F6" w:rsidP="00B34F29">
      <w:pPr>
        <w:pStyle w:val="3GPPNormalText"/>
        <w:rPr>
          <w:b/>
          <w:bCs/>
          <w:sz w:val="20"/>
          <w:szCs w:val="20"/>
        </w:rPr>
      </w:pPr>
      <w:bookmarkStart w:id="58" w:name="_Toc142646468"/>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23</w:t>
      </w:r>
      <w:r w:rsidRPr="00F0292C">
        <w:rPr>
          <w:b/>
          <w:bCs/>
          <w:sz w:val="20"/>
          <w:szCs w:val="20"/>
        </w:rPr>
        <w:fldChar w:fldCharType="end"/>
      </w:r>
      <w:r w:rsidRPr="00F0292C">
        <w:rPr>
          <w:b/>
          <w:bCs/>
          <w:sz w:val="20"/>
          <w:szCs w:val="20"/>
        </w:rPr>
        <w:t xml:space="preserve">: </w:t>
      </w:r>
      <w:r w:rsidR="00C85AB6">
        <w:rPr>
          <w:b/>
          <w:bCs/>
          <w:sz w:val="20"/>
          <w:szCs w:val="20"/>
        </w:rPr>
        <w:t xml:space="preserve">For the coordinated beam fallback, RAN1 to reuse and enhance Rel-17 NR sidelink DRX procedure so that </w:t>
      </w:r>
      <w:r w:rsidR="004C0ACF" w:rsidRPr="004C0ACF">
        <w:rPr>
          <w:b/>
          <w:bCs/>
          <w:sz w:val="20"/>
          <w:szCs w:val="20"/>
          <w:lang w:val="en-GB"/>
        </w:rPr>
        <w:t>Tx UE and Rx UE agree on which resources Rx UE will apply a wide Rx beam</w:t>
      </w:r>
      <w:r w:rsidR="004C0ACF">
        <w:rPr>
          <w:b/>
          <w:bCs/>
          <w:sz w:val="20"/>
          <w:szCs w:val="20"/>
          <w:lang w:val="en-GB"/>
        </w:rPr>
        <w:t>.</w:t>
      </w:r>
      <w:bookmarkEnd w:id="58"/>
    </w:p>
    <w:p w14:paraId="1A3B320D" w14:textId="3C73261B" w:rsidR="00A05164" w:rsidRDefault="004D188D" w:rsidP="00911663">
      <w:pPr>
        <w:pStyle w:val="Heading2"/>
      </w:pPr>
      <w:r w:rsidRPr="004D188D">
        <w:rPr>
          <w:lang w:val="en-US" w:eastAsia="ja-JP"/>
        </w:rPr>
        <w:t>PSFCH Tx/Rx Beam Determination</w:t>
      </w:r>
    </w:p>
    <w:p w14:paraId="7740D1EB" w14:textId="61A4EBC9" w:rsidR="00280B8E" w:rsidRPr="00F0292C" w:rsidRDefault="00156EE6" w:rsidP="00280B8E">
      <w:pPr>
        <w:jc w:val="both"/>
        <w:rPr>
          <w:lang w:val="en-GB" w:eastAsia="zh-CN"/>
        </w:rPr>
      </w:pPr>
      <w:r w:rsidRPr="00F0292C">
        <w:rPr>
          <w:lang w:val="en-GB" w:eastAsia="zh-CN"/>
        </w:rPr>
        <w:t>In the RAN1 #</w:t>
      </w:r>
      <w:r>
        <w:rPr>
          <w:lang w:val="en-GB" w:eastAsia="zh-CN"/>
        </w:rPr>
        <w:t>11</w:t>
      </w:r>
      <w:r w:rsidR="006A3D26">
        <w:rPr>
          <w:lang w:val="en-GB" w:eastAsia="zh-CN"/>
        </w:rPr>
        <w:t>2bis-e</w:t>
      </w:r>
      <w:r w:rsidRPr="00F0292C">
        <w:rPr>
          <w:lang w:val="en-GB" w:eastAsia="zh-CN"/>
        </w:rPr>
        <w:t xml:space="preserve"> meeting</w:t>
      </w:r>
      <w:r w:rsidR="006A3D26">
        <w:rPr>
          <w:lang w:val="en-GB" w:eastAsia="zh-CN"/>
        </w:rPr>
        <w:t xml:space="preserve"> </w:t>
      </w:r>
      <w:r w:rsidR="00DF7388">
        <w:rPr>
          <w:lang w:val="en-GB" w:eastAsia="zh-CN"/>
        </w:rPr>
        <w:fldChar w:fldCharType="begin"/>
      </w:r>
      <w:r w:rsidR="00DF7388">
        <w:rPr>
          <w:lang w:val="en-GB" w:eastAsia="zh-CN"/>
        </w:rPr>
        <w:instrText xml:space="preserve"> REF _Ref142317862 \r \h </w:instrText>
      </w:r>
      <w:r w:rsidR="00DF7388">
        <w:rPr>
          <w:lang w:val="en-GB" w:eastAsia="zh-CN"/>
        </w:rPr>
      </w:r>
      <w:r w:rsidR="00DF7388">
        <w:rPr>
          <w:lang w:val="en-GB" w:eastAsia="zh-CN"/>
        </w:rPr>
        <w:fldChar w:fldCharType="separate"/>
      </w:r>
      <w:r w:rsidR="00B15C4C">
        <w:rPr>
          <w:lang w:val="en-GB" w:eastAsia="zh-CN"/>
        </w:rPr>
        <w:t>[4]</w:t>
      </w:r>
      <w:r w:rsidR="00DF7388">
        <w:rPr>
          <w:lang w:val="en-GB" w:eastAsia="zh-CN"/>
        </w:rPr>
        <w:fldChar w:fldCharType="end"/>
      </w:r>
      <w:r w:rsidRPr="00F0292C">
        <w:rPr>
          <w:lang w:val="en-GB" w:eastAsia="zh-CN"/>
        </w:rPr>
        <w:t>,</w:t>
      </w:r>
      <w:r>
        <w:rPr>
          <w:lang w:val="en-GB" w:eastAsia="zh-CN"/>
        </w:rPr>
        <w:t xml:space="preserve"> the following agreement was reached </w:t>
      </w:r>
      <w:r w:rsidRPr="00F0292C">
        <w:rPr>
          <w:lang w:val="en-GB" w:eastAsia="zh-CN"/>
        </w:rPr>
        <w:t xml:space="preserve">for </w:t>
      </w:r>
      <w:r w:rsidR="00EA532F">
        <w:rPr>
          <w:iCs/>
          <w:lang w:eastAsia="zh-CN"/>
        </w:rPr>
        <w:t>PSFCH Tx/Rx beam determination</w:t>
      </w:r>
      <w:r w:rsidRPr="00F0292C">
        <w:rPr>
          <w:lang w:val="en-GB" w:eastAsia="zh-CN"/>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280B8E" w:rsidRPr="00F0292C" w14:paraId="21B5DF07" w14:textId="77777777">
        <w:trPr>
          <w:trHeight w:val="467"/>
        </w:trPr>
        <w:tc>
          <w:tcPr>
            <w:tcW w:w="9607" w:type="dxa"/>
            <w:shd w:val="clear" w:color="auto" w:fill="auto"/>
          </w:tcPr>
          <w:p w14:paraId="773D7F8F" w14:textId="77777777" w:rsidR="009B0748" w:rsidRPr="000B374B" w:rsidRDefault="009B0748" w:rsidP="009B0748">
            <w:pPr>
              <w:jc w:val="both"/>
              <w:rPr>
                <w:b/>
                <w:iCs/>
                <w:color w:val="000000"/>
              </w:rPr>
            </w:pPr>
            <w:r w:rsidRPr="000B374B">
              <w:rPr>
                <w:b/>
                <w:iCs/>
                <w:color w:val="000000"/>
                <w:highlight w:val="green"/>
              </w:rPr>
              <w:t>Agreement</w:t>
            </w:r>
          </w:p>
          <w:p w14:paraId="0D5380E5" w14:textId="77777777" w:rsidR="009B0748" w:rsidRPr="00E3460C" w:rsidRDefault="009B0748" w:rsidP="009B0748">
            <w:pPr>
              <w:jc w:val="both"/>
              <w:rPr>
                <w:iCs/>
                <w:color w:val="000000"/>
              </w:rPr>
            </w:pPr>
            <w:r w:rsidRPr="00E3460C">
              <w:rPr>
                <w:iCs/>
                <w:color w:val="000000"/>
              </w:rPr>
              <w:t>Consider the following two options for determining PSFCH transmit/receive beam for a single PSFCH transmission/reception in a slot.  </w:t>
            </w:r>
          </w:p>
          <w:p w14:paraId="578492E7" w14:textId="77777777" w:rsidR="009B0748" w:rsidRPr="00752E3F" w:rsidRDefault="009B0748" w:rsidP="009B0748">
            <w:pPr>
              <w:pStyle w:val="ListParagraph"/>
              <w:numPr>
                <w:ilvl w:val="0"/>
                <w:numId w:val="12"/>
              </w:numPr>
              <w:spacing w:after="0" w:line="240" w:lineRule="auto"/>
              <w:contextualSpacing w:val="0"/>
              <w:jc w:val="both"/>
              <w:rPr>
                <w:rFonts w:ascii="Times New Roman" w:hAnsi="Times New Roman"/>
                <w:iCs/>
                <w:color w:val="000000"/>
                <w:szCs w:val="20"/>
              </w:rPr>
            </w:pPr>
            <w:r w:rsidRPr="00752E3F">
              <w:rPr>
                <w:rFonts w:ascii="Times New Roman" w:hAnsi="Times New Roman"/>
                <w:iCs/>
                <w:color w:val="000000"/>
                <w:szCs w:val="20"/>
              </w:rPr>
              <w:t>Option 1: PSFCH transmit beam is derived from the corresponding PSCCH/PSSCH receive beam; PSFCH receive beam is derived from the corresponding PSCCH/PSSCH transmit beam.</w:t>
            </w:r>
          </w:p>
          <w:p w14:paraId="14048D39" w14:textId="77777777" w:rsidR="009B0748" w:rsidRPr="00752E3F" w:rsidRDefault="009B0748" w:rsidP="009B0748">
            <w:pPr>
              <w:pStyle w:val="ListParagraph"/>
              <w:numPr>
                <w:ilvl w:val="1"/>
                <w:numId w:val="12"/>
              </w:numPr>
              <w:spacing w:after="0" w:line="240" w:lineRule="auto"/>
              <w:contextualSpacing w:val="0"/>
              <w:jc w:val="both"/>
              <w:rPr>
                <w:rFonts w:ascii="Times New Roman" w:hAnsi="Times New Roman"/>
                <w:iCs/>
                <w:color w:val="000000"/>
                <w:szCs w:val="20"/>
              </w:rPr>
            </w:pPr>
            <w:r w:rsidRPr="00752E3F">
              <w:rPr>
                <w:rFonts w:ascii="Times New Roman" w:hAnsi="Times New Roman"/>
                <w:iCs/>
                <w:color w:val="000000"/>
                <w:szCs w:val="20"/>
              </w:rPr>
              <w:t>Note this is based on sidelink beam correspondence</w:t>
            </w:r>
          </w:p>
          <w:p w14:paraId="0DAA8D5D" w14:textId="77777777" w:rsidR="009B0748" w:rsidRPr="00752E3F" w:rsidRDefault="009B0748" w:rsidP="009B0748">
            <w:pPr>
              <w:pStyle w:val="ListParagraph"/>
              <w:numPr>
                <w:ilvl w:val="0"/>
                <w:numId w:val="12"/>
              </w:numPr>
              <w:spacing w:after="0" w:line="240" w:lineRule="auto"/>
              <w:contextualSpacing w:val="0"/>
              <w:jc w:val="both"/>
              <w:rPr>
                <w:rFonts w:ascii="Times New Roman" w:hAnsi="Times New Roman"/>
                <w:iCs/>
                <w:color w:val="000000"/>
                <w:szCs w:val="20"/>
              </w:rPr>
            </w:pPr>
            <w:r w:rsidRPr="00752E3F">
              <w:rPr>
                <w:rFonts w:ascii="Times New Roman" w:hAnsi="Times New Roman"/>
                <w:iCs/>
                <w:color w:val="000000"/>
                <w:szCs w:val="20"/>
              </w:rPr>
              <w:t>Option 2: PSFCH transmit beam is derived from the PSCCH/PSSCH transmit beam for reverse data transmission; PSFCH receive beam is derived from the PSCCH/PSSCH receive beam for reverse data transmission.  </w:t>
            </w:r>
          </w:p>
          <w:p w14:paraId="62FDF177" w14:textId="77777777" w:rsidR="009B0748" w:rsidRPr="00752E3F" w:rsidRDefault="009B0748" w:rsidP="009B0748">
            <w:pPr>
              <w:pStyle w:val="ListParagraph"/>
              <w:numPr>
                <w:ilvl w:val="1"/>
                <w:numId w:val="12"/>
              </w:numPr>
              <w:spacing w:after="0" w:line="240" w:lineRule="auto"/>
              <w:contextualSpacing w:val="0"/>
              <w:jc w:val="both"/>
              <w:rPr>
                <w:rFonts w:ascii="Times New Roman" w:hAnsi="Times New Roman"/>
                <w:iCs/>
                <w:color w:val="000000"/>
                <w:szCs w:val="20"/>
              </w:rPr>
            </w:pPr>
            <w:r w:rsidRPr="00752E3F">
              <w:rPr>
                <w:rFonts w:ascii="Times New Roman" w:hAnsi="Times New Roman"/>
                <w:iCs/>
                <w:color w:val="000000"/>
                <w:szCs w:val="20"/>
              </w:rPr>
              <w:t>Note this is based on beam training for reverse data transmission</w:t>
            </w:r>
          </w:p>
          <w:p w14:paraId="4325436A" w14:textId="77777777" w:rsidR="009B0748" w:rsidRPr="00752E3F" w:rsidRDefault="009B0748" w:rsidP="009B0748">
            <w:pPr>
              <w:pStyle w:val="ListParagraph"/>
              <w:numPr>
                <w:ilvl w:val="1"/>
                <w:numId w:val="12"/>
              </w:numPr>
              <w:spacing w:after="0" w:line="240" w:lineRule="auto"/>
              <w:contextualSpacing w:val="0"/>
              <w:jc w:val="both"/>
              <w:rPr>
                <w:rFonts w:ascii="Times New Roman" w:hAnsi="Times New Roman"/>
                <w:iCs/>
                <w:color w:val="000000"/>
                <w:szCs w:val="20"/>
              </w:rPr>
            </w:pPr>
            <w:r w:rsidRPr="00752E3F">
              <w:rPr>
                <w:rFonts w:ascii="Times New Roman" w:hAnsi="Times New Roman"/>
                <w:iCs/>
                <w:color w:val="000000"/>
                <w:szCs w:val="20"/>
              </w:rPr>
              <w:t>Note: The PSFCH transmit/receive beam can be the same as PSCCH/PSSCH transmit/receive beam used for the reverse data transmission.</w:t>
            </w:r>
          </w:p>
          <w:p w14:paraId="0798038A" w14:textId="77777777" w:rsidR="009B0748" w:rsidRPr="00752E3F" w:rsidRDefault="009B0748" w:rsidP="009B0748">
            <w:pPr>
              <w:pStyle w:val="ListParagraph"/>
              <w:numPr>
                <w:ilvl w:val="0"/>
                <w:numId w:val="12"/>
              </w:numPr>
              <w:spacing w:after="0" w:line="240" w:lineRule="auto"/>
              <w:contextualSpacing w:val="0"/>
              <w:jc w:val="both"/>
              <w:rPr>
                <w:rFonts w:ascii="Times New Roman" w:hAnsi="Times New Roman"/>
                <w:iCs/>
                <w:color w:val="000000"/>
                <w:szCs w:val="20"/>
              </w:rPr>
            </w:pPr>
            <w:r w:rsidRPr="00752E3F">
              <w:rPr>
                <w:rFonts w:ascii="Times New Roman" w:hAnsi="Times New Roman"/>
                <w:iCs/>
                <w:color w:val="000000"/>
                <w:szCs w:val="20"/>
              </w:rPr>
              <w:t>FFS: support both options or down select one option.</w:t>
            </w:r>
          </w:p>
          <w:p w14:paraId="3E4CC1DC" w14:textId="77777777" w:rsidR="00280B8E" w:rsidRPr="00AD46E7" w:rsidRDefault="00280B8E">
            <w:pPr>
              <w:spacing w:after="0"/>
              <w:jc w:val="both"/>
            </w:pPr>
          </w:p>
        </w:tc>
      </w:tr>
    </w:tbl>
    <w:p w14:paraId="46B36AAF" w14:textId="1D2AB25C" w:rsidR="00E57958" w:rsidRPr="00F0292C" w:rsidRDefault="00280B8E" w:rsidP="003278B3">
      <w:pPr>
        <w:jc w:val="both"/>
        <w:rPr>
          <w:lang w:val="en-GB"/>
        </w:rPr>
      </w:pPr>
      <w:r w:rsidRPr="00F0292C">
        <w:lastRenderedPageBreak/>
        <w:br/>
      </w:r>
      <w:r w:rsidR="0068517B">
        <w:t xml:space="preserve">Also, </w:t>
      </w:r>
      <w:r w:rsidR="0068517B">
        <w:rPr>
          <w:lang w:val="en-GB"/>
        </w:rPr>
        <w:t>i</w:t>
      </w:r>
      <w:r w:rsidR="0068517B" w:rsidRPr="0068517B">
        <w:rPr>
          <w:lang w:val="en-GB"/>
        </w:rPr>
        <w:t xml:space="preserve">n the RAN1 #113 meeting </w:t>
      </w:r>
      <w:r w:rsidR="0068517B" w:rsidRPr="0068517B">
        <w:rPr>
          <w:lang w:val="en-GB"/>
        </w:rPr>
        <w:fldChar w:fldCharType="begin"/>
      </w:r>
      <w:r w:rsidR="0068517B" w:rsidRPr="0068517B">
        <w:rPr>
          <w:lang w:val="en-GB"/>
        </w:rPr>
        <w:instrText xml:space="preserve"> REF _Ref142043811 \r \h </w:instrText>
      </w:r>
      <w:r w:rsidR="0068517B" w:rsidRPr="0068517B">
        <w:rPr>
          <w:lang w:val="en-GB"/>
        </w:rPr>
      </w:r>
      <w:r w:rsidR="0068517B" w:rsidRPr="0068517B">
        <w:rPr>
          <w:lang w:val="en-GB"/>
        </w:rPr>
        <w:fldChar w:fldCharType="separate"/>
      </w:r>
      <w:r w:rsidR="00B15C4C">
        <w:rPr>
          <w:lang w:val="en-GB"/>
        </w:rPr>
        <w:t>[3]</w:t>
      </w:r>
      <w:r w:rsidR="0068517B" w:rsidRPr="0068517B">
        <w:fldChar w:fldCharType="end"/>
      </w:r>
      <w:r w:rsidR="0068517B" w:rsidRPr="0068517B">
        <w:rPr>
          <w:lang w:val="en-GB"/>
        </w:rPr>
        <w:t xml:space="preserve">, </w:t>
      </w:r>
      <w:r w:rsidR="0068517B">
        <w:rPr>
          <w:lang w:val="en-GB"/>
        </w:rPr>
        <w:t>t</w:t>
      </w:r>
      <w:r w:rsidR="0068517B" w:rsidRPr="0068517B">
        <w:rPr>
          <w:lang w:val="en-GB"/>
        </w:rPr>
        <w:t>he following was proposed by FL but not agreed.</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57958" w:rsidRPr="00F0292C" w14:paraId="5706A4A2" w14:textId="77777777">
        <w:trPr>
          <w:trHeight w:val="467"/>
        </w:trPr>
        <w:tc>
          <w:tcPr>
            <w:tcW w:w="9607" w:type="dxa"/>
            <w:shd w:val="clear" w:color="auto" w:fill="auto"/>
          </w:tcPr>
          <w:p w14:paraId="0A6F8E1A" w14:textId="77777777" w:rsidR="00DE5653" w:rsidRPr="0065690A" w:rsidRDefault="00DE5653" w:rsidP="00DE5653">
            <w:pPr>
              <w:overflowPunct/>
              <w:autoSpaceDE/>
              <w:autoSpaceDN/>
              <w:adjustRightInd/>
              <w:spacing w:after="160" w:line="256" w:lineRule="auto"/>
              <w:jc w:val="both"/>
              <w:rPr>
                <w:rFonts w:asciiTheme="minorHAnsi" w:eastAsia="Times New Roman" w:hAnsiTheme="minorHAnsi" w:cstheme="minorHAnsi"/>
                <w:sz w:val="22"/>
                <w:szCs w:val="22"/>
                <w:lang w:eastAsia="ja-JP"/>
              </w:rPr>
            </w:pPr>
            <w:r w:rsidRPr="0065690A">
              <w:rPr>
                <w:rFonts w:asciiTheme="minorHAnsi" w:eastAsia="Batang" w:hAnsiTheme="minorHAnsi" w:cstheme="minorHAnsi"/>
                <w:b/>
                <w:bCs/>
                <w:color w:val="000000"/>
                <w:kern w:val="24"/>
                <w:lang w:val="en-GB" w:eastAsia="ja-JP"/>
              </w:rPr>
              <w:t>FL proposal in RAN1 #113</w:t>
            </w:r>
          </w:p>
          <w:p w14:paraId="0EFC2EF8" w14:textId="77777777" w:rsidR="00F4671F" w:rsidRPr="00F4671F" w:rsidRDefault="00F4671F" w:rsidP="00F4671F">
            <w:pPr>
              <w:overflowPunct/>
              <w:autoSpaceDE/>
              <w:autoSpaceDN/>
              <w:adjustRightInd/>
              <w:spacing w:after="0"/>
              <w:jc w:val="both"/>
              <w:textAlignment w:val="auto"/>
              <w:rPr>
                <w:rFonts w:eastAsia="Malgun Gothic"/>
                <w:color w:val="000000"/>
                <w:lang w:eastAsia="zh-CN"/>
              </w:rPr>
            </w:pPr>
            <w:r w:rsidRPr="00F4671F">
              <w:rPr>
                <w:rFonts w:eastAsia="Malgun Gothic"/>
                <w:lang w:eastAsia="zh-CN"/>
              </w:rPr>
              <w:t>Proposal 4-1-a: For determining PSFCH transmit/receive beam for a single PSFCH transmission/reception in a slot</w:t>
            </w:r>
            <w:r w:rsidRPr="00F4671F">
              <w:rPr>
                <w:rFonts w:eastAsia="Malgun Gothic"/>
                <w:color w:val="000000"/>
                <w:lang w:eastAsia="zh-CN"/>
              </w:rPr>
              <w:t>, down-select one of the two alternatives</w:t>
            </w:r>
          </w:p>
          <w:p w14:paraId="7BA29D28" w14:textId="77777777" w:rsidR="00F4671F" w:rsidRPr="00F4671F" w:rsidRDefault="00F4671F" w:rsidP="00F4671F">
            <w:pPr>
              <w:numPr>
                <w:ilvl w:val="0"/>
                <w:numId w:val="20"/>
              </w:numPr>
              <w:overflowPunct/>
              <w:autoSpaceDE/>
              <w:autoSpaceDN/>
              <w:adjustRightInd/>
              <w:spacing w:after="0"/>
              <w:jc w:val="both"/>
              <w:textAlignment w:val="auto"/>
              <w:rPr>
                <w:rFonts w:eastAsia="Calibri"/>
                <w:lang w:eastAsia="en-US"/>
              </w:rPr>
            </w:pPr>
            <w:r w:rsidRPr="00F4671F">
              <w:rPr>
                <w:rFonts w:eastAsia="Calibri"/>
                <w:lang w:eastAsia="en-US"/>
              </w:rPr>
              <w:t xml:space="preserve">Alt 1: Only Option 1 is supported </w:t>
            </w:r>
          </w:p>
          <w:p w14:paraId="28740929" w14:textId="77777777" w:rsidR="00F4671F" w:rsidRPr="00F4671F" w:rsidRDefault="00F4671F" w:rsidP="00F4671F">
            <w:pPr>
              <w:numPr>
                <w:ilvl w:val="0"/>
                <w:numId w:val="20"/>
              </w:numPr>
              <w:overflowPunct/>
              <w:autoSpaceDE/>
              <w:autoSpaceDN/>
              <w:adjustRightInd/>
              <w:spacing w:after="0"/>
              <w:jc w:val="both"/>
              <w:textAlignment w:val="auto"/>
              <w:rPr>
                <w:rFonts w:eastAsia="Calibri"/>
                <w:lang w:eastAsia="en-US"/>
              </w:rPr>
            </w:pPr>
            <w:r w:rsidRPr="00F4671F">
              <w:rPr>
                <w:rFonts w:eastAsia="Calibri"/>
                <w:lang w:eastAsia="en-US"/>
              </w:rPr>
              <w:t>Alt 2: Both Option 1 and Option 2 are supported</w:t>
            </w:r>
          </w:p>
          <w:p w14:paraId="06902684" w14:textId="77777777" w:rsidR="00F4671F" w:rsidRPr="00F4671F" w:rsidRDefault="00F4671F" w:rsidP="00F4671F">
            <w:pPr>
              <w:numPr>
                <w:ilvl w:val="1"/>
                <w:numId w:val="20"/>
              </w:numPr>
              <w:overflowPunct/>
              <w:autoSpaceDE/>
              <w:autoSpaceDN/>
              <w:adjustRightInd/>
              <w:spacing w:after="0"/>
              <w:jc w:val="both"/>
              <w:textAlignment w:val="auto"/>
              <w:rPr>
                <w:rFonts w:eastAsia="Calibri"/>
                <w:lang w:eastAsia="en-US"/>
              </w:rPr>
            </w:pPr>
            <w:r w:rsidRPr="00F4671F">
              <w:rPr>
                <w:rFonts w:eastAsia="Calibri"/>
                <w:lang w:eastAsia="en-US"/>
              </w:rPr>
              <w:t>FFS how to select between Option 1 and Option 2</w:t>
            </w:r>
          </w:p>
          <w:p w14:paraId="63224767" w14:textId="77777777" w:rsidR="00F4671F" w:rsidRPr="00F4671F" w:rsidRDefault="00F4671F" w:rsidP="00F4671F">
            <w:pPr>
              <w:numPr>
                <w:ilvl w:val="0"/>
                <w:numId w:val="20"/>
              </w:numPr>
              <w:overflowPunct/>
              <w:autoSpaceDE/>
              <w:autoSpaceDN/>
              <w:adjustRightInd/>
              <w:spacing w:after="0"/>
              <w:jc w:val="both"/>
              <w:textAlignment w:val="auto"/>
              <w:rPr>
                <w:rFonts w:eastAsia="Calibri"/>
                <w:lang w:eastAsia="en-US"/>
              </w:rPr>
            </w:pPr>
            <w:r w:rsidRPr="00F4671F">
              <w:rPr>
                <w:rFonts w:eastAsia="Calibri"/>
                <w:lang w:eastAsia="en-US"/>
              </w:rPr>
              <w:t xml:space="preserve">Note: </w:t>
            </w:r>
          </w:p>
          <w:p w14:paraId="351A3620" w14:textId="77777777" w:rsidR="00F4671F" w:rsidRPr="00F4671F" w:rsidRDefault="00F4671F" w:rsidP="00F4671F">
            <w:pPr>
              <w:numPr>
                <w:ilvl w:val="1"/>
                <w:numId w:val="20"/>
              </w:numPr>
              <w:overflowPunct/>
              <w:autoSpaceDE/>
              <w:autoSpaceDN/>
              <w:adjustRightInd/>
              <w:spacing w:after="0"/>
              <w:jc w:val="both"/>
              <w:textAlignment w:val="auto"/>
              <w:rPr>
                <w:rFonts w:eastAsia="Calibri"/>
                <w:lang w:eastAsia="en-US"/>
              </w:rPr>
            </w:pPr>
            <w:r w:rsidRPr="00F4671F">
              <w:rPr>
                <w:rFonts w:eastAsia="Calibri"/>
                <w:lang w:eastAsia="en-US"/>
              </w:rPr>
              <w:t>Option 1: PSFCH transmit/receive beam is derived from the corresponding PSCCH/PSSCH receive/transmit beam.</w:t>
            </w:r>
          </w:p>
          <w:p w14:paraId="499B3F31" w14:textId="77777777" w:rsidR="00F4671F" w:rsidRPr="00F4671F" w:rsidRDefault="00F4671F" w:rsidP="00F4671F">
            <w:pPr>
              <w:numPr>
                <w:ilvl w:val="1"/>
                <w:numId w:val="20"/>
              </w:numPr>
              <w:overflowPunct/>
              <w:autoSpaceDE/>
              <w:autoSpaceDN/>
              <w:adjustRightInd/>
              <w:spacing w:after="0"/>
              <w:jc w:val="both"/>
              <w:textAlignment w:val="auto"/>
              <w:rPr>
                <w:rFonts w:eastAsia="Calibri"/>
                <w:lang w:eastAsia="en-US"/>
              </w:rPr>
            </w:pPr>
            <w:r w:rsidRPr="00F4671F">
              <w:rPr>
                <w:rFonts w:eastAsia="Calibri"/>
                <w:lang w:eastAsia="en-US"/>
              </w:rPr>
              <w:t xml:space="preserve">Option 2: PSFCH transmit/receive beam is derived from PSCCH/PSSCH transmit/receive beam for the reverse data transmission. </w:t>
            </w:r>
          </w:p>
          <w:p w14:paraId="64777D16" w14:textId="77777777" w:rsidR="00E57958" w:rsidRPr="00AD46E7" w:rsidRDefault="00E57958">
            <w:pPr>
              <w:spacing w:after="0"/>
              <w:jc w:val="both"/>
            </w:pPr>
          </w:p>
        </w:tc>
      </w:tr>
    </w:tbl>
    <w:p w14:paraId="64BAACF1" w14:textId="785CDE98" w:rsidR="00280B8E" w:rsidRPr="00001388" w:rsidRDefault="0001777F" w:rsidP="0086280A">
      <w:pPr>
        <w:jc w:val="both"/>
      </w:pPr>
      <w:r>
        <w:rPr>
          <w:lang w:val="en-GB"/>
        </w:rPr>
        <w:br/>
      </w:r>
      <w:r w:rsidR="00BC67A1">
        <w:rPr>
          <w:lang w:val="en-GB"/>
        </w:rPr>
        <w:t>We prefer Alt 2 (both Option 1 and Option 2 are supported)</w:t>
      </w:r>
      <w:r w:rsidR="000C3399">
        <w:rPr>
          <w:lang w:val="en-GB"/>
        </w:rPr>
        <w:t xml:space="preserve"> to support </w:t>
      </w:r>
      <w:r w:rsidR="00364730">
        <w:rPr>
          <w:lang w:val="en-GB"/>
        </w:rPr>
        <w:t>both cases that beam correspondence is assumed and not assumed</w:t>
      </w:r>
      <w:r w:rsidR="00BC67A1">
        <w:rPr>
          <w:lang w:val="en-GB"/>
        </w:rPr>
        <w:t xml:space="preserve">. </w:t>
      </w:r>
      <w:r w:rsidR="00B53AFD">
        <w:rPr>
          <w:lang w:val="en-GB"/>
        </w:rPr>
        <w:t xml:space="preserve">More specifically, </w:t>
      </w:r>
      <w:r w:rsidR="00001388" w:rsidRPr="00001388">
        <w:rPr>
          <w:lang w:val="en-GB"/>
        </w:rPr>
        <w:t>if beam correspondence is assumed, Option 1 (PSFCH transmit/receive beam is derived from the corresponding PSCCH/PSSCH receive/transmit beam) should be used. On the other hand, if beam correspondence is not assumed, Option 2 (PSFCH transmit/receive beam is derived from PSCCH/PSSCH transmit/receive beam for the reverse data transmission) should be used.</w:t>
      </w:r>
      <w:r w:rsidR="00CA0CB7">
        <w:rPr>
          <w:lang w:val="en-GB"/>
        </w:rPr>
        <w:t xml:space="preserve"> Therefore, we have the following proposal.</w:t>
      </w:r>
    </w:p>
    <w:p w14:paraId="1C9BB47C" w14:textId="13CBB57D" w:rsidR="004248FF" w:rsidRDefault="004248FF" w:rsidP="00B742ED">
      <w:pPr>
        <w:pStyle w:val="3GPPNormalText"/>
        <w:rPr>
          <w:b/>
          <w:bCs/>
          <w:sz w:val="20"/>
          <w:szCs w:val="20"/>
        </w:rPr>
      </w:pPr>
      <w:bookmarkStart w:id="59" w:name="_Toc142646441"/>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21</w:t>
      </w:r>
      <w:r w:rsidRPr="00F0292C">
        <w:rPr>
          <w:b/>
          <w:bCs/>
          <w:sz w:val="20"/>
          <w:szCs w:val="20"/>
        </w:rPr>
        <w:fldChar w:fldCharType="end"/>
      </w:r>
      <w:r w:rsidRPr="00F0292C">
        <w:rPr>
          <w:b/>
          <w:bCs/>
          <w:sz w:val="20"/>
          <w:szCs w:val="20"/>
        </w:rPr>
        <w:t>:</w:t>
      </w:r>
      <w:r>
        <w:rPr>
          <w:b/>
          <w:bCs/>
          <w:sz w:val="20"/>
          <w:szCs w:val="20"/>
        </w:rPr>
        <w:t xml:space="preserve"> </w:t>
      </w:r>
      <w:r w:rsidRPr="004248FF">
        <w:rPr>
          <w:b/>
          <w:bCs/>
          <w:sz w:val="20"/>
          <w:szCs w:val="20"/>
        </w:rPr>
        <w:t>For determining PSFCH transmit/receive beam for a single PSFCH transmission/reception in a slot, if beam correspondence is assumed, Option 1 (PSFCH transmit/receive beam is derived from the corresponding PSCCH/PSSCH receive/transmit beam) should be used. On the other hand, if beam correspondence is not assumed, Option 2 (PSFCH transmit/receive beam is derived from PSCCH/PSSCH transmit/receive beam for the reverse data transmission) should be used</w:t>
      </w:r>
      <w:r w:rsidR="004875A3">
        <w:rPr>
          <w:b/>
          <w:bCs/>
          <w:sz w:val="20"/>
          <w:szCs w:val="20"/>
        </w:rPr>
        <w:t>.</w:t>
      </w:r>
      <w:bookmarkEnd w:id="59"/>
    </w:p>
    <w:p w14:paraId="7C58F248" w14:textId="711E23E1" w:rsidR="00280B8E" w:rsidRDefault="004248FF" w:rsidP="00654FA4">
      <w:pPr>
        <w:pStyle w:val="3GPPNormalText"/>
        <w:rPr>
          <w:b/>
          <w:bCs/>
          <w:sz w:val="20"/>
          <w:szCs w:val="20"/>
        </w:rPr>
      </w:pPr>
      <w:bookmarkStart w:id="60" w:name="_Toc142646469"/>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24</w:t>
      </w:r>
      <w:r w:rsidRPr="00F0292C">
        <w:rPr>
          <w:b/>
          <w:bCs/>
          <w:sz w:val="20"/>
          <w:szCs w:val="20"/>
        </w:rPr>
        <w:fldChar w:fldCharType="end"/>
      </w:r>
      <w:r w:rsidRPr="00F0292C">
        <w:rPr>
          <w:b/>
          <w:bCs/>
          <w:sz w:val="20"/>
          <w:szCs w:val="20"/>
        </w:rPr>
        <w:t xml:space="preserve">: </w:t>
      </w:r>
      <w:r w:rsidRPr="004248FF">
        <w:rPr>
          <w:b/>
          <w:bCs/>
          <w:sz w:val="20"/>
          <w:szCs w:val="20"/>
        </w:rPr>
        <w:t>For determining PSFCH transmit/receive beam for a single PSFCH transmission/reception in a slot, both Option 1 (PSFCH transmit/receive beam is derived from the corresponding PSCCH/PSSCH receive/transmit beam) and Option 2 (PSFCH transmit/receive beam is derived from PSCCH/PSSCH transmit/receive beam for the reverse data transmission) are supported</w:t>
      </w:r>
      <w:r w:rsidR="006B77E9">
        <w:rPr>
          <w:b/>
          <w:bCs/>
          <w:sz w:val="20"/>
          <w:szCs w:val="20"/>
        </w:rPr>
        <w:t xml:space="preserve"> (i.e., Alt 2)</w:t>
      </w:r>
      <w:r w:rsidRPr="00F0292C">
        <w:rPr>
          <w:b/>
          <w:bCs/>
          <w:sz w:val="20"/>
          <w:szCs w:val="20"/>
        </w:rPr>
        <w:t>.</w:t>
      </w:r>
      <w:bookmarkEnd w:id="60"/>
    </w:p>
    <w:p w14:paraId="724B41B2" w14:textId="391C0170" w:rsidR="002E4FE4" w:rsidRPr="00E80865" w:rsidRDefault="002E4FE4" w:rsidP="002E4FE4">
      <w:pPr>
        <w:pStyle w:val="Heading2"/>
      </w:pPr>
      <w:r w:rsidRPr="00E80865">
        <w:rPr>
          <w:lang w:val="en-US" w:eastAsia="ja-JP"/>
        </w:rPr>
        <w:t xml:space="preserve">Beam </w:t>
      </w:r>
      <w:r w:rsidR="005E7575" w:rsidRPr="00E80865">
        <w:rPr>
          <w:lang w:val="en-US" w:eastAsia="ja-JP"/>
        </w:rPr>
        <w:t>Conflict</w:t>
      </w:r>
    </w:p>
    <w:p w14:paraId="4C2433E9" w14:textId="69B87327" w:rsidR="002E4FE4" w:rsidRPr="00F0292C" w:rsidRDefault="002E4FE4" w:rsidP="002E4FE4">
      <w:pPr>
        <w:jc w:val="both"/>
        <w:rPr>
          <w:lang w:val="en-GB" w:eastAsia="zh-CN"/>
        </w:rPr>
      </w:pPr>
      <w:r w:rsidRPr="00F0292C">
        <w:rPr>
          <w:lang w:val="en-GB" w:eastAsia="zh-CN"/>
        </w:rPr>
        <w:t>In the RAN1 #</w:t>
      </w:r>
      <w:r>
        <w:rPr>
          <w:lang w:val="en-GB" w:eastAsia="zh-CN"/>
        </w:rPr>
        <w:t>112bis-e</w:t>
      </w:r>
      <w:r w:rsidRPr="00F0292C">
        <w:rPr>
          <w:lang w:val="en-GB" w:eastAsia="zh-CN"/>
        </w:rPr>
        <w:t xml:space="preserve"> meeting</w:t>
      </w:r>
      <w:r>
        <w:rPr>
          <w:lang w:val="en-GB" w:eastAsia="zh-CN"/>
        </w:rPr>
        <w:t xml:space="preserve"> </w:t>
      </w:r>
      <w:r>
        <w:rPr>
          <w:lang w:val="en-GB" w:eastAsia="zh-CN"/>
        </w:rPr>
        <w:fldChar w:fldCharType="begin"/>
      </w:r>
      <w:r>
        <w:rPr>
          <w:lang w:val="en-GB" w:eastAsia="zh-CN"/>
        </w:rPr>
        <w:instrText xml:space="preserve"> REF _Ref142317862 \r \h </w:instrText>
      </w:r>
      <w:r>
        <w:rPr>
          <w:lang w:val="en-GB" w:eastAsia="zh-CN"/>
        </w:rPr>
      </w:r>
      <w:r>
        <w:rPr>
          <w:lang w:val="en-GB" w:eastAsia="zh-CN"/>
        </w:rPr>
        <w:fldChar w:fldCharType="separate"/>
      </w:r>
      <w:r w:rsidR="00B15C4C">
        <w:rPr>
          <w:lang w:val="en-GB" w:eastAsia="zh-CN"/>
        </w:rPr>
        <w:t>[4]</w:t>
      </w:r>
      <w:r>
        <w:rPr>
          <w:lang w:val="en-GB" w:eastAsia="zh-CN"/>
        </w:rPr>
        <w:fldChar w:fldCharType="end"/>
      </w:r>
      <w:r w:rsidRPr="00F0292C">
        <w:rPr>
          <w:lang w:val="en-GB" w:eastAsia="zh-CN"/>
        </w:rPr>
        <w:t>,</w:t>
      </w:r>
      <w:r>
        <w:rPr>
          <w:lang w:val="en-GB" w:eastAsia="zh-CN"/>
        </w:rPr>
        <w:t xml:space="preserve"> the following </w:t>
      </w:r>
      <w:r w:rsidR="001310E2">
        <w:rPr>
          <w:lang w:val="en-GB" w:eastAsia="zh-CN"/>
        </w:rPr>
        <w:t>conclusion</w:t>
      </w:r>
      <w:r>
        <w:rPr>
          <w:lang w:val="en-GB" w:eastAsia="zh-CN"/>
        </w:rPr>
        <w:t xml:space="preserve"> was </w:t>
      </w:r>
      <w:r w:rsidR="001310E2">
        <w:rPr>
          <w:lang w:val="en-GB" w:eastAsia="zh-CN"/>
        </w:rPr>
        <w:t>made</w:t>
      </w:r>
      <w:r w:rsidR="00E3725C">
        <w:rPr>
          <w:lang w:val="en-GB" w:eastAsia="zh-CN"/>
        </w:rPr>
        <w:t xml:space="preserve"> regarding </w:t>
      </w:r>
      <w:r w:rsidR="00614264">
        <w:rPr>
          <w:lang w:val="en-GB" w:eastAsia="zh-CN"/>
        </w:rPr>
        <w:t>simultaneous transmission and reception using different beams</w:t>
      </w:r>
      <w:r w:rsidRPr="00F0292C">
        <w:rPr>
          <w:lang w:val="en-GB" w:eastAsia="zh-CN"/>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2E4FE4" w:rsidRPr="00F0292C" w14:paraId="3B663E4E" w14:textId="77777777">
        <w:trPr>
          <w:trHeight w:val="467"/>
        </w:trPr>
        <w:tc>
          <w:tcPr>
            <w:tcW w:w="9607" w:type="dxa"/>
            <w:shd w:val="clear" w:color="auto" w:fill="auto"/>
          </w:tcPr>
          <w:p w14:paraId="23E86137" w14:textId="3D93CD0C" w:rsidR="002E4FE4" w:rsidRPr="000B374B" w:rsidRDefault="005F62B2">
            <w:pPr>
              <w:jc w:val="both"/>
              <w:rPr>
                <w:b/>
                <w:iCs/>
                <w:color w:val="000000"/>
              </w:rPr>
            </w:pPr>
            <w:r>
              <w:rPr>
                <w:b/>
                <w:iCs/>
                <w:color w:val="000000"/>
              </w:rPr>
              <w:t>Conclusion</w:t>
            </w:r>
          </w:p>
          <w:p w14:paraId="5E2B3A3E" w14:textId="7E066734" w:rsidR="002E4FE4" w:rsidRPr="00AD46E7" w:rsidRDefault="005F62B2" w:rsidP="005F62B2">
            <w:pPr>
              <w:jc w:val="both"/>
            </w:pPr>
            <w:r w:rsidRPr="007463C9">
              <w:rPr>
                <w:iCs/>
              </w:rPr>
              <w:t>RAN1 to prioritize the case where a UE is incapable of simultaneous transmitting or receiving PSCCH/PSSCH/PSFCH using different beams in Rel-18.</w:t>
            </w:r>
          </w:p>
        </w:tc>
      </w:tr>
    </w:tbl>
    <w:p w14:paraId="3404F855" w14:textId="36E84644" w:rsidR="00405201" w:rsidRPr="00405201" w:rsidRDefault="00EF01F7" w:rsidP="00405201">
      <w:pPr>
        <w:pStyle w:val="3GPPNormalText"/>
        <w:rPr>
          <w:sz w:val="20"/>
          <w:szCs w:val="20"/>
        </w:rPr>
      </w:pPr>
      <w:r w:rsidRPr="00E27126">
        <w:rPr>
          <w:sz w:val="20"/>
          <w:szCs w:val="20"/>
          <w:lang w:val="en-GB"/>
        </w:rPr>
        <w:br/>
      </w:r>
      <w:r w:rsidR="00405201" w:rsidRPr="00405201">
        <w:rPr>
          <w:sz w:val="20"/>
          <w:szCs w:val="20"/>
        </w:rPr>
        <w:t>In addition, the FL summary</w:t>
      </w:r>
      <w:r w:rsidR="001C7244">
        <w:rPr>
          <w:sz w:val="20"/>
          <w:szCs w:val="20"/>
        </w:rPr>
        <w:t xml:space="preserve"> Clause </w:t>
      </w:r>
      <w:r w:rsidR="00BF26E1">
        <w:rPr>
          <w:sz w:val="20"/>
          <w:szCs w:val="20"/>
        </w:rPr>
        <w:t>3.5.1.1</w:t>
      </w:r>
      <w:r w:rsidR="00405201" w:rsidRPr="00405201">
        <w:rPr>
          <w:sz w:val="20"/>
          <w:szCs w:val="20"/>
        </w:rPr>
        <w:t xml:space="preserve"> in RAN1 #112bis-e</w:t>
      </w:r>
      <w:r w:rsidR="005A3669">
        <w:rPr>
          <w:sz w:val="20"/>
          <w:szCs w:val="20"/>
        </w:rPr>
        <w:t xml:space="preserve"> </w:t>
      </w:r>
      <w:r w:rsidR="005A3669">
        <w:rPr>
          <w:sz w:val="20"/>
          <w:szCs w:val="20"/>
        </w:rPr>
        <w:fldChar w:fldCharType="begin"/>
      </w:r>
      <w:r w:rsidR="005A3669">
        <w:rPr>
          <w:sz w:val="20"/>
          <w:szCs w:val="20"/>
        </w:rPr>
        <w:instrText xml:space="preserve"> REF _Ref142388844 \r \h </w:instrText>
      </w:r>
      <w:r w:rsidR="005A3669">
        <w:rPr>
          <w:sz w:val="20"/>
          <w:szCs w:val="20"/>
        </w:rPr>
      </w:r>
      <w:r w:rsidR="005A3669">
        <w:rPr>
          <w:sz w:val="20"/>
          <w:szCs w:val="20"/>
        </w:rPr>
        <w:fldChar w:fldCharType="separate"/>
      </w:r>
      <w:r w:rsidR="00B15C4C">
        <w:rPr>
          <w:sz w:val="20"/>
          <w:szCs w:val="20"/>
        </w:rPr>
        <w:t>[5]</w:t>
      </w:r>
      <w:r w:rsidR="005A3669">
        <w:rPr>
          <w:sz w:val="20"/>
          <w:szCs w:val="20"/>
        </w:rPr>
        <w:fldChar w:fldCharType="end"/>
      </w:r>
      <w:r w:rsidR="00405201" w:rsidRPr="00405201">
        <w:rPr>
          <w:sz w:val="20"/>
          <w:szCs w:val="20"/>
        </w:rPr>
        <w:t xml:space="preserve"> described the issues of PSFCH reception/transmission beam conflict and PSCCH/PSSCH reception beam conflict</w:t>
      </w:r>
      <w:r w:rsidR="00405201">
        <w:rPr>
          <w:sz w:val="20"/>
          <w:szCs w:val="20"/>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405201" w:rsidRPr="00F0292C" w14:paraId="2931D35C" w14:textId="77777777">
        <w:trPr>
          <w:trHeight w:val="467"/>
        </w:trPr>
        <w:tc>
          <w:tcPr>
            <w:tcW w:w="9607" w:type="dxa"/>
            <w:shd w:val="clear" w:color="auto" w:fill="auto"/>
          </w:tcPr>
          <w:p w14:paraId="6496E69F" w14:textId="520688E0" w:rsidR="001C7244" w:rsidRPr="0014152C" w:rsidRDefault="00C35446" w:rsidP="001C7244">
            <w:pPr>
              <w:spacing w:line="256" w:lineRule="auto"/>
              <w:jc w:val="both"/>
              <w:rPr>
                <w:rFonts w:eastAsia="Times New Roman"/>
                <w:sz w:val="18"/>
                <w:szCs w:val="18"/>
              </w:rPr>
            </w:pPr>
            <w:r>
              <w:rPr>
                <w:rFonts w:eastAsia="Malgun Gothic" w:cs="+mn-cs"/>
                <w:color w:val="000000"/>
                <w:kern w:val="24"/>
                <w:sz w:val="18"/>
                <w:szCs w:val="18"/>
              </w:rPr>
              <w:br/>
            </w:r>
            <w:r w:rsidR="001C7244" w:rsidRPr="0014152C">
              <w:rPr>
                <w:rFonts w:eastAsia="Malgun Gothic" w:cs="+mn-cs"/>
                <w:color w:val="000000"/>
                <w:kern w:val="24"/>
                <w:sz w:val="18"/>
                <w:szCs w:val="18"/>
              </w:rPr>
              <w:t xml:space="preserve">In NR sidelink, the simultaneous transmission or reception of multiple PSFCHs is possible. In legacy NR sidelink, these transmissions or receptions are in omni-directional beam. However, in SL-FR2, the PSFCH transmit or receive beam is separately trained for each sidelink unicast session (cf. Section 3.4). If a UE supports multiple sidelink unicast sessions, the trained PSFCH beams for pair UEs in different sidelink unicast sessions may be different. </w:t>
            </w:r>
          </w:p>
          <w:p w14:paraId="0C1A559B" w14:textId="77777777" w:rsidR="001C7244" w:rsidRPr="0014152C" w:rsidRDefault="001C7244" w:rsidP="001C7244">
            <w:pPr>
              <w:spacing w:line="256" w:lineRule="auto"/>
              <w:jc w:val="both"/>
              <w:rPr>
                <w:rFonts w:eastAsia="Times New Roman"/>
                <w:sz w:val="18"/>
                <w:szCs w:val="18"/>
              </w:rPr>
            </w:pPr>
            <w:r w:rsidRPr="0014152C">
              <w:rPr>
                <w:rFonts w:eastAsia="Malgun Gothic" w:cs="+mn-cs"/>
                <w:color w:val="000000"/>
                <w:kern w:val="24"/>
                <w:sz w:val="18"/>
                <w:szCs w:val="18"/>
              </w:rPr>
              <w:t xml:space="preserve">Similarly, a UE may have simultaneous PSCCH/PSSCH receptions. If a UE supports multiple sidelink unicast sessions, the trained PSCCH/PSSCH reception beams for pair UEs in different sidelink unicast sessions may be different. </w:t>
            </w:r>
          </w:p>
          <w:p w14:paraId="6952C7BD" w14:textId="77777777" w:rsidR="001C7244" w:rsidRPr="0014152C" w:rsidRDefault="001C7244" w:rsidP="001C7244">
            <w:pPr>
              <w:spacing w:line="256" w:lineRule="auto"/>
              <w:jc w:val="both"/>
              <w:rPr>
                <w:rFonts w:eastAsia="Times New Roman"/>
                <w:sz w:val="18"/>
                <w:szCs w:val="18"/>
              </w:rPr>
            </w:pPr>
            <w:r w:rsidRPr="0014152C">
              <w:rPr>
                <w:rFonts w:eastAsia="Malgun Gothic" w:cs="+mn-cs"/>
                <w:color w:val="000000"/>
                <w:kern w:val="24"/>
                <w:sz w:val="18"/>
                <w:szCs w:val="18"/>
              </w:rPr>
              <w:t xml:space="preserve">On the other hand, in practice, UE’s capability may be limited so that UE can only support simultaneous transmissions/receptions based on a single beam. </w:t>
            </w:r>
          </w:p>
          <w:p w14:paraId="27C592DA" w14:textId="77777777" w:rsidR="001C7244" w:rsidRPr="0014152C" w:rsidRDefault="001C7244" w:rsidP="001C7244">
            <w:pPr>
              <w:spacing w:line="256" w:lineRule="auto"/>
              <w:jc w:val="both"/>
              <w:rPr>
                <w:rFonts w:eastAsia="Times New Roman"/>
                <w:sz w:val="18"/>
                <w:szCs w:val="18"/>
              </w:rPr>
            </w:pPr>
            <w:r w:rsidRPr="0014152C">
              <w:rPr>
                <w:rFonts w:eastAsia="Malgun Gothic" w:cs="+mn-cs"/>
                <w:color w:val="000000"/>
                <w:kern w:val="24"/>
                <w:sz w:val="18"/>
                <w:szCs w:val="18"/>
              </w:rPr>
              <w:t>…</w:t>
            </w:r>
          </w:p>
          <w:p w14:paraId="4A1881A1" w14:textId="23D8647B" w:rsidR="00405201" w:rsidRPr="001C7244" w:rsidRDefault="001C7244" w:rsidP="001C7244">
            <w:pPr>
              <w:spacing w:line="256" w:lineRule="auto"/>
              <w:jc w:val="both"/>
              <w:rPr>
                <w:rFonts w:eastAsia="Times New Roman"/>
                <w:sz w:val="18"/>
                <w:szCs w:val="18"/>
              </w:rPr>
            </w:pPr>
            <w:r w:rsidRPr="0014152C">
              <w:rPr>
                <w:rFonts w:eastAsia="Malgun Gothic" w:cs="+mn-cs"/>
                <w:color w:val="000000"/>
                <w:kern w:val="24"/>
                <w:sz w:val="18"/>
                <w:szCs w:val="18"/>
              </w:rPr>
              <w:t xml:space="preserve">Under the assumption that a UE is incapable of making simultaneous transmissions or simultaneous receptions using different beams, the issue of PSFCH transmit/receive beams conflict or PSCCH/PSSCH receive beams conflict should be addressed. </w:t>
            </w:r>
          </w:p>
        </w:tc>
      </w:tr>
    </w:tbl>
    <w:p w14:paraId="7C7F93A0" w14:textId="163A19C5" w:rsidR="00EA5F16" w:rsidRPr="00EA5F16" w:rsidRDefault="00405201" w:rsidP="00EA5F16">
      <w:pPr>
        <w:pStyle w:val="3GPPNormalText"/>
        <w:rPr>
          <w:sz w:val="20"/>
          <w:szCs w:val="20"/>
        </w:rPr>
      </w:pPr>
      <w:r w:rsidRPr="00E27126">
        <w:rPr>
          <w:sz w:val="20"/>
          <w:szCs w:val="20"/>
          <w:lang w:val="en-GB"/>
        </w:rPr>
        <w:lastRenderedPageBreak/>
        <w:br/>
      </w:r>
      <w:r w:rsidR="00B40653">
        <w:rPr>
          <w:sz w:val="20"/>
          <w:szCs w:val="20"/>
          <w:lang w:val="en-GB"/>
        </w:rPr>
        <w:t xml:space="preserve">For UE incapable of </w:t>
      </w:r>
      <w:r w:rsidR="00B40653" w:rsidRPr="00B40653">
        <w:rPr>
          <w:sz w:val="20"/>
          <w:szCs w:val="20"/>
          <w:lang w:val="en-GB"/>
        </w:rPr>
        <w:t>simultaneous transmission and reception using different beams</w:t>
      </w:r>
      <w:r w:rsidR="00B40653">
        <w:rPr>
          <w:sz w:val="20"/>
          <w:szCs w:val="20"/>
          <w:lang w:val="en-GB"/>
        </w:rPr>
        <w:t>,</w:t>
      </w:r>
      <w:r w:rsidR="00B40653">
        <w:rPr>
          <w:sz w:val="20"/>
          <w:szCs w:val="20"/>
        </w:rPr>
        <w:t xml:space="preserve"> </w:t>
      </w:r>
      <w:r w:rsidR="00CE0A50">
        <w:rPr>
          <w:sz w:val="20"/>
          <w:szCs w:val="20"/>
        </w:rPr>
        <w:fldChar w:fldCharType="begin"/>
      </w:r>
      <w:r w:rsidR="00CE0A50">
        <w:rPr>
          <w:sz w:val="20"/>
          <w:szCs w:val="20"/>
        </w:rPr>
        <w:instrText xml:space="preserve"> REF _Ref142389045 \h </w:instrText>
      </w:r>
      <w:r w:rsidR="00CE0A50">
        <w:rPr>
          <w:sz w:val="20"/>
          <w:szCs w:val="20"/>
        </w:rPr>
      </w:r>
      <w:r w:rsidR="00CE0A50">
        <w:rPr>
          <w:sz w:val="20"/>
          <w:szCs w:val="20"/>
        </w:rPr>
        <w:fldChar w:fldCharType="separate"/>
      </w:r>
      <w:r w:rsidR="00B15C4C" w:rsidRPr="00A662D0">
        <w:rPr>
          <w:sz w:val="20"/>
          <w:szCs w:val="21"/>
          <w:lang w:val="en-GB"/>
        </w:rPr>
        <w:t xml:space="preserve">Figure </w:t>
      </w:r>
      <w:r w:rsidR="00B15C4C">
        <w:rPr>
          <w:noProof/>
          <w:sz w:val="20"/>
          <w:szCs w:val="21"/>
          <w:lang w:val="en-GB"/>
        </w:rPr>
        <w:t>2</w:t>
      </w:r>
      <w:r w:rsidR="00CE0A50">
        <w:rPr>
          <w:sz w:val="20"/>
          <w:szCs w:val="20"/>
        </w:rPr>
        <w:fldChar w:fldCharType="end"/>
      </w:r>
      <w:r w:rsidR="00EA5F16" w:rsidRPr="00EA5F16">
        <w:rPr>
          <w:sz w:val="20"/>
          <w:szCs w:val="20"/>
        </w:rPr>
        <w:t xml:space="preserve"> depicts examples of PSFCH reception/transmission beam conflict when UE is involved with multiple unicast links.</w:t>
      </w:r>
    </w:p>
    <w:p w14:paraId="6257BC77" w14:textId="3F1B7494" w:rsidR="00EA5F16" w:rsidRPr="00EA5F16" w:rsidRDefault="001C5655" w:rsidP="00EA5F16">
      <w:pPr>
        <w:pStyle w:val="3GPPNormalText"/>
        <w:numPr>
          <w:ilvl w:val="0"/>
          <w:numId w:val="21"/>
        </w:numPr>
        <w:rPr>
          <w:sz w:val="20"/>
          <w:szCs w:val="20"/>
          <w:lang w:val="en-GB"/>
        </w:rPr>
      </w:pPr>
      <w:r>
        <w:rPr>
          <w:sz w:val="20"/>
          <w:szCs w:val="20"/>
        </w:rPr>
        <w:fldChar w:fldCharType="begin"/>
      </w:r>
      <w:r>
        <w:rPr>
          <w:sz w:val="20"/>
          <w:szCs w:val="20"/>
        </w:rPr>
        <w:instrText xml:space="preserve"> REF _Ref142389045 \h </w:instrText>
      </w:r>
      <w:r>
        <w:rPr>
          <w:sz w:val="20"/>
          <w:szCs w:val="20"/>
        </w:rPr>
      </w:r>
      <w:r>
        <w:rPr>
          <w:sz w:val="20"/>
          <w:szCs w:val="20"/>
        </w:rPr>
        <w:fldChar w:fldCharType="separate"/>
      </w:r>
      <w:r w:rsidR="00B15C4C" w:rsidRPr="00A662D0">
        <w:rPr>
          <w:sz w:val="20"/>
          <w:szCs w:val="21"/>
          <w:lang w:val="en-GB"/>
        </w:rPr>
        <w:t xml:space="preserve">Figure </w:t>
      </w:r>
      <w:r w:rsidR="00B15C4C">
        <w:rPr>
          <w:noProof/>
          <w:sz w:val="20"/>
          <w:szCs w:val="21"/>
          <w:lang w:val="en-GB"/>
        </w:rPr>
        <w:t>2</w:t>
      </w:r>
      <w:r>
        <w:rPr>
          <w:sz w:val="20"/>
          <w:szCs w:val="20"/>
        </w:rPr>
        <w:fldChar w:fldCharType="end"/>
      </w:r>
      <w:r>
        <w:rPr>
          <w:sz w:val="20"/>
          <w:szCs w:val="20"/>
        </w:rPr>
        <w:t>(</w:t>
      </w:r>
      <w:r>
        <w:rPr>
          <w:sz w:val="20"/>
          <w:szCs w:val="20"/>
          <w:lang w:val="en-GB"/>
        </w:rPr>
        <w:t>a) shows an</w:t>
      </w:r>
      <w:r w:rsidR="00EA5F16" w:rsidRPr="00EA5F16">
        <w:rPr>
          <w:sz w:val="20"/>
          <w:szCs w:val="20"/>
          <w:lang w:val="en-GB"/>
        </w:rPr>
        <w:t xml:space="preserve"> example of PSFCH reception beam conflict</w:t>
      </w:r>
      <w:r w:rsidR="00697DF2">
        <w:rPr>
          <w:sz w:val="20"/>
          <w:szCs w:val="20"/>
          <w:lang w:val="en-GB"/>
        </w:rPr>
        <w:t>.</w:t>
      </w:r>
      <w:r w:rsidR="00EA5F16" w:rsidRPr="00EA5F16">
        <w:rPr>
          <w:sz w:val="20"/>
          <w:szCs w:val="20"/>
          <w:lang w:val="en-GB"/>
        </w:rPr>
        <w:t xml:space="preserve"> UE 1 is supposed to receive multiple PSFCH transmissions from UE 2, UE 3, and UE 4 in the same slot. However, since UE 1 cannot use different Rx beams for PSFCH receptions simultaneously, PSFCH reception beam conflict occurs at UE 1. </w:t>
      </w:r>
    </w:p>
    <w:p w14:paraId="401B7A06" w14:textId="07F42128" w:rsidR="00405201" w:rsidRDefault="0066189F" w:rsidP="00EA5F16">
      <w:pPr>
        <w:pStyle w:val="3GPPNormalText"/>
        <w:numPr>
          <w:ilvl w:val="0"/>
          <w:numId w:val="21"/>
        </w:numPr>
        <w:rPr>
          <w:sz w:val="20"/>
          <w:szCs w:val="20"/>
          <w:lang w:val="en-GB"/>
        </w:rPr>
      </w:pPr>
      <w:r>
        <w:rPr>
          <w:sz w:val="20"/>
          <w:szCs w:val="20"/>
        </w:rPr>
        <w:fldChar w:fldCharType="begin"/>
      </w:r>
      <w:r>
        <w:rPr>
          <w:sz w:val="20"/>
          <w:szCs w:val="20"/>
        </w:rPr>
        <w:instrText xml:space="preserve"> REF _Ref142389045 \h </w:instrText>
      </w:r>
      <w:r>
        <w:rPr>
          <w:sz w:val="20"/>
          <w:szCs w:val="20"/>
        </w:rPr>
      </w:r>
      <w:r>
        <w:rPr>
          <w:sz w:val="20"/>
          <w:szCs w:val="20"/>
        </w:rPr>
        <w:fldChar w:fldCharType="separate"/>
      </w:r>
      <w:r w:rsidR="00B15C4C" w:rsidRPr="00A662D0">
        <w:rPr>
          <w:sz w:val="20"/>
          <w:szCs w:val="21"/>
          <w:lang w:val="en-GB"/>
        </w:rPr>
        <w:t xml:space="preserve">Figure </w:t>
      </w:r>
      <w:r w:rsidR="00B15C4C">
        <w:rPr>
          <w:noProof/>
          <w:sz w:val="20"/>
          <w:szCs w:val="21"/>
          <w:lang w:val="en-GB"/>
        </w:rPr>
        <w:t>2</w:t>
      </w:r>
      <w:r>
        <w:rPr>
          <w:sz w:val="20"/>
          <w:szCs w:val="20"/>
        </w:rPr>
        <w:fldChar w:fldCharType="end"/>
      </w:r>
      <w:r>
        <w:rPr>
          <w:sz w:val="20"/>
          <w:szCs w:val="20"/>
        </w:rPr>
        <w:t>(</w:t>
      </w:r>
      <w:r>
        <w:rPr>
          <w:sz w:val="20"/>
          <w:szCs w:val="20"/>
          <w:lang w:val="en-GB"/>
        </w:rPr>
        <w:t>a) shows an</w:t>
      </w:r>
      <w:r w:rsidRPr="00EA5F16">
        <w:rPr>
          <w:sz w:val="20"/>
          <w:szCs w:val="20"/>
          <w:lang w:val="en-GB"/>
        </w:rPr>
        <w:t xml:space="preserve"> </w:t>
      </w:r>
      <w:r w:rsidR="00EA5F16" w:rsidRPr="00EA5F16">
        <w:rPr>
          <w:sz w:val="20"/>
          <w:szCs w:val="20"/>
          <w:lang w:val="en-GB"/>
        </w:rPr>
        <w:t>example of PSFCH transmission beam conflict</w:t>
      </w:r>
      <w:r>
        <w:rPr>
          <w:sz w:val="20"/>
          <w:szCs w:val="20"/>
          <w:lang w:val="en-GB"/>
        </w:rPr>
        <w:t>.</w:t>
      </w:r>
      <w:r w:rsidR="00C77DD5">
        <w:rPr>
          <w:sz w:val="20"/>
          <w:szCs w:val="20"/>
          <w:lang w:val="en-GB"/>
        </w:rPr>
        <w:t xml:space="preserve"> </w:t>
      </w:r>
      <w:r w:rsidR="00EA5F16" w:rsidRPr="00EA5F16">
        <w:rPr>
          <w:sz w:val="20"/>
          <w:szCs w:val="20"/>
          <w:lang w:val="en-GB"/>
        </w:rPr>
        <w:t>UE 1 is supposed to transmit multiple PSFCH transmissions to UE 2, UE 3, and UE 4 in the same slot. However, since UE 1 cannot use different Tx beams for PSFCH transmissions simultaneously, PSFCH transmission beam conflict occurs at UE 1.</w:t>
      </w:r>
    </w:p>
    <w:p w14:paraId="25946D8E" w14:textId="77777777" w:rsidR="00421DAD" w:rsidRPr="00E27126" w:rsidRDefault="00421DAD" w:rsidP="00654FA4">
      <w:pPr>
        <w:pStyle w:val="3GPPNormalText"/>
        <w:rPr>
          <w:sz w:val="20"/>
          <w:szCs w:val="20"/>
          <w:lang w:val="en-GB"/>
        </w:rPr>
      </w:pPr>
    </w:p>
    <w:p w14:paraId="3D5BFCE9" w14:textId="6342A088" w:rsidR="00E27126" w:rsidRDefault="006766AE" w:rsidP="00E27126">
      <w:pPr>
        <w:pStyle w:val="3GPPNormalText"/>
        <w:jc w:val="center"/>
        <w:rPr>
          <w:sz w:val="20"/>
          <w:szCs w:val="20"/>
          <w:lang w:val="en-GB"/>
        </w:rPr>
      </w:pPr>
      <w:r w:rsidRPr="006766AE">
        <w:rPr>
          <w:noProof/>
          <w:sz w:val="20"/>
          <w:szCs w:val="20"/>
        </w:rPr>
        <w:drawing>
          <wp:inline distT="0" distB="0" distL="0" distR="0" wp14:anchorId="0E15625E" wp14:editId="754C1527">
            <wp:extent cx="4670474" cy="1741308"/>
            <wp:effectExtent l="0" t="0" r="0" b="0"/>
            <wp:docPr id="1866725216" name="Picture 1866725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725216" name=""/>
                    <pic:cNvPicPr/>
                  </pic:nvPicPr>
                  <pic:blipFill>
                    <a:blip r:embed="rId9"/>
                    <a:stretch>
                      <a:fillRect/>
                    </a:stretch>
                  </pic:blipFill>
                  <pic:spPr>
                    <a:xfrm>
                      <a:off x="0" y="0"/>
                      <a:ext cx="4690967" cy="1748949"/>
                    </a:xfrm>
                    <a:prstGeom prst="rect">
                      <a:avLst/>
                    </a:prstGeom>
                  </pic:spPr>
                </pic:pic>
              </a:graphicData>
            </a:graphic>
          </wp:inline>
        </w:drawing>
      </w:r>
    </w:p>
    <w:p w14:paraId="31A6956E" w14:textId="4A9CAA34" w:rsidR="00E27126" w:rsidRPr="00E27126" w:rsidRDefault="00E27126" w:rsidP="00E27126">
      <w:pPr>
        <w:pStyle w:val="3GPPNormalText"/>
        <w:jc w:val="center"/>
        <w:rPr>
          <w:sz w:val="20"/>
          <w:szCs w:val="20"/>
          <w:lang w:val="en-GB"/>
        </w:rPr>
      </w:pPr>
      <w:bookmarkStart w:id="61" w:name="_Ref142389045"/>
      <w:r w:rsidRPr="00A662D0">
        <w:rPr>
          <w:sz w:val="20"/>
          <w:szCs w:val="21"/>
          <w:lang w:val="en-GB"/>
        </w:rPr>
        <w:t xml:space="preserve">Figure </w:t>
      </w:r>
      <w:r w:rsidRPr="00A662D0">
        <w:rPr>
          <w:sz w:val="20"/>
          <w:szCs w:val="21"/>
          <w:lang w:val="en-GB"/>
        </w:rPr>
        <w:fldChar w:fldCharType="begin"/>
      </w:r>
      <w:r w:rsidRPr="00A662D0">
        <w:rPr>
          <w:sz w:val="20"/>
          <w:szCs w:val="21"/>
          <w:lang w:val="en-GB"/>
        </w:rPr>
        <w:instrText xml:space="preserve"> SEQ Figure \* ARABIC </w:instrText>
      </w:r>
      <w:r w:rsidRPr="00A662D0">
        <w:rPr>
          <w:sz w:val="20"/>
          <w:szCs w:val="21"/>
          <w:lang w:val="en-GB"/>
        </w:rPr>
        <w:fldChar w:fldCharType="separate"/>
      </w:r>
      <w:r w:rsidR="00B15C4C">
        <w:rPr>
          <w:noProof/>
          <w:sz w:val="20"/>
          <w:szCs w:val="21"/>
          <w:lang w:val="en-GB"/>
        </w:rPr>
        <w:t>2</w:t>
      </w:r>
      <w:r w:rsidRPr="00A662D0">
        <w:rPr>
          <w:sz w:val="20"/>
          <w:szCs w:val="21"/>
          <w:lang w:val="en-GB"/>
        </w:rPr>
        <w:fldChar w:fldCharType="end"/>
      </w:r>
      <w:bookmarkEnd w:id="61"/>
      <w:r w:rsidRPr="00A662D0">
        <w:rPr>
          <w:sz w:val="20"/>
          <w:szCs w:val="21"/>
          <w:lang w:val="en-GB"/>
        </w:rPr>
        <w:t xml:space="preserve">. </w:t>
      </w:r>
      <w:r w:rsidRPr="009D3D8F">
        <w:rPr>
          <w:sz w:val="20"/>
          <w:szCs w:val="21"/>
        </w:rPr>
        <w:t xml:space="preserve">Examples of </w:t>
      </w:r>
      <w:r w:rsidR="00575AD5">
        <w:rPr>
          <w:sz w:val="20"/>
          <w:szCs w:val="21"/>
        </w:rPr>
        <w:t>PSFCH Tx/Rx beam conflict</w:t>
      </w:r>
      <w:r w:rsidRPr="00A662D0">
        <w:rPr>
          <w:sz w:val="20"/>
          <w:szCs w:val="21"/>
          <w:lang w:val="en-GB"/>
        </w:rPr>
        <w:t>.</w:t>
      </w:r>
    </w:p>
    <w:p w14:paraId="2C3C9841" w14:textId="203C7DD7" w:rsidR="00A46AE8" w:rsidRDefault="00940111" w:rsidP="00654FA4">
      <w:pPr>
        <w:pStyle w:val="3GPPNormalText"/>
        <w:rPr>
          <w:sz w:val="20"/>
          <w:szCs w:val="20"/>
          <w:lang w:val="en-GB"/>
        </w:rPr>
      </w:pPr>
      <w:r>
        <w:rPr>
          <w:sz w:val="20"/>
          <w:szCs w:val="20"/>
          <w:lang w:val="en-GB"/>
        </w:rPr>
        <w:t xml:space="preserve">We propose to study solution(s) to </w:t>
      </w:r>
      <w:r w:rsidRPr="00940111">
        <w:rPr>
          <w:sz w:val="20"/>
          <w:szCs w:val="20"/>
          <w:lang w:val="en-GB"/>
        </w:rPr>
        <w:t>avoid/mitigate the beam conflict issues</w:t>
      </w:r>
      <w:r>
        <w:rPr>
          <w:sz w:val="20"/>
          <w:szCs w:val="20"/>
          <w:lang w:val="en-GB"/>
        </w:rPr>
        <w:t>.</w:t>
      </w:r>
      <w:r w:rsidR="00570B81">
        <w:rPr>
          <w:sz w:val="20"/>
          <w:szCs w:val="20"/>
          <w:lang w:val="en-GB"/>
        </w:rPr>
        <w:t xml:space="preserve"> For example, we can consider </w:t>
      </w:r>
      <w:r w:rsidR="00F511A1">
        <w:rPr>
          <w:sz w:val="20"/>
          <w:szCs w:val="20"/>
          <w:lang w:val="en-GB"/>
        </w:rPr>
        <w:t xml:space="preserve">the following </w:t>
      </w:r>
      <w:r w:rsidR="00E74130">
        <w:rPr>
          <w:sz w:val="20"/>
          <w:szCs w:val="20"/>
          <w:lang w:val="en-GB"/>
        </w:rPr>
        <w:t>approaches</w:t>
      </w:r>
      <w:r w:rsidR="00F511A1">
        <w:rPr>
          <w:sz w:val="20"/>
          <w:szCs w:val="20"/>
          <w:lang w:val="en-GB"/>
        </w:rPr>
        <w:t>:</w:t>
      </w:r>
    </w:p>
    <w:p w14:paraId="286BD7DA" w14:textId="5CE01F28" w:rsidR="007D53E5" w:rsidRDefault="008019B8">
      <w:pPr>
        <w:pStyle w:val="3GPPNormalText"/>
        <w:numPr>
          <w:ilvl w:val="0"/>
          <w:numId w:val="22"/>
        </w:numPr>
        <w:rPr>
          <w:sz w:val="20"/>
          <w:szCs w:val="20"/>
          <w:lang w:val="en-GB"/>
        </w:rPr>
      </w:pPr>
      <w:r w:rsidRPr="007D53E5">
        <w:rPr>
          <w:sz w:val="20"/>
          <w:szCs w:val="20"/>
          <w:lang w:val="en-GB"/>
        </w:rPr>
        <w:t>Enhanc</w:t>
      </w:r>
      <w:r w:rsidR="00003DE8" w:rsidRPr="007D53E5">
        <w:rPr>
          <w:sz w:val="20"/>
          <w:szCs w:val="20"/>
          <w:lang w:val="en-GB"/>
        </w:rPr>
        <w:t>ing</w:t>
      </w:r>
      <w:r w:rsidRPr="007D53E5">
        <w:rPr>
          <w:sz w:val="20"/>
          <w:szCs w:val="20"/>
          <w:lang w:val="en-GB"/>
        </w:rPr>
        <w:t xml:space="preserve"> resource (re-)selection</w:t>
      </w:r>
      <w:r w:rsidR="00836FB1">
        <w:rPr>
          <w:sz w:val="20"/>
          <w:szCs w:val="20"/>
          <w:lang w:val="en-GB"/>
        </w:rPr>
        <w:t xml:space="preserve"> (e.g., resource (re-)selection</w:t>
      </w:r>
      <w:r w:rsidR="003E4CB1">
        <w:rPr>
          <w:sz w:val="20"/>
          <w:szCs w:val="20"/>
          <w:lang w:val="en-GB"/>
        </w:rPr>
        <w:t xml:space="preserve"> taking into account </w:t>
      </w:r>
      <w:r w:rsidR="00077022">
        <w:rPr>
          <w:sz w:val="20"/>
          <w:szCs w:val="20"/>
          <w:lang w:val="en-GB"/>
        </w:rPr>
        <w:t xml:space="preserve">the </w:t>
      </w:r>
      <w:r w:rsidR="00C275BA">
        <w:rPr>
          <w:sz w:val="20"/>
          <w:szCs w:val="20"/>
          <w:lang w:val="en-GB"/>
        </w:rPr>
        <w:t>single beam constraint</w:t>
      </w:r>
      <w:r w:rsidR="00836FB1">
        <w:rPr>
          <w:sz w:val="20"/>
          <w:szCs w:val="20"/>
          <w:lang w:val="en-GB"/>
        </w:rPr>
        <w:t>)</w:t>
      </w:r>
    </w:p>
    <w:p w14:paraId="0047B6D0" w14:textId="4D9862C7" w:rsidR="00531CA3" w:rsidRDefault="00531CA3" w:rsidP="00531CA3">
      <w:pPr>
        <w:pStyle w:val="3GPPNormalText"/>
        <w:numPr>
          <w:ilvl w:val="0"/>
          <w:numId w:val="22"/>
        </w:numPr>
        <w:rPr>
          <w:sz w:val="20"/>
          <w:szCs w:val="20"/>
          <w:lang w:val="en-GB"/>
        </w:rPr>
      </w:pPr>
      <w:r>
        <w:rPr>
          <w:sz w:val="20"/>
          <w:szCs w:val="20"/>
          <w:lang w:val="en-GB"/>
        </w:rPr>
        <w:t xml:space="preserve">Enhancing PSSCH-PSFCH resource mapping (e.g., introducing multiple PSFCH slot occasions, </w:t>
      </w:r>
      <w:r w:rsidR="003C0D25">
        <w:rPr>
          <w:sz w:val="20"/>
          <w:szCs w:val="20"/>
          <w:lang w:val="en-GB"/>
        </w:rPr>
        <w:t>flexible/</w:t>
      </w:r>
      <w:r>
        <w:rPr>
          <w:sz w:val="20"/>
          <w:szCs w:val="20"/>
          <w:lang w:val="en-GB"/>
        </w:rPr>
        <w:t>dynamic PSFCH resource indication)</w:t>
      </w:r>
    </w:p>
    <w:p w14:paraId="541D7559" w14:textId="08470A89" w:rsidR="008019B8" w:rsidRDefault="00C75E73">
      <w:pPr>
        <w:pStyle w:val="3GPPNormalText"/>
        <w:numPr>
          <w:ilvl w:val="0"/>
          <w:numId w:val="22"/>
        </w:numPr>
        <w:rPr>
          <w:sz w:val="20"/>
          <w:szCs w:val="20"/>
          <w:lang w:val="en-GB"/>
        </w:rPr>
      </w:pPr>
      <w:r w:rsidRPr="007D53E5">
        <w:rPr>
          <w:sz w:val="20"/>
          <w:szCs w:val="20"/>
          <w:lang w:val="en-GB"/>
        </w:rPr>
        <w:t>Enhanc</w:t>
      </w:r>
      <w:r w:rsidR="00003DE8" w:rsidRPr="007D53E5">
        <w:rPr>
          <w:sz w:val="20"/>
          <w:szCs w:val="20"/>
          <w:lang w:val="en-GB"/>
        </w:rPr>
        <w:t>ing</w:t>
      </w:r>
      <w:r w:rsidRPr="007D53E5">
        <w:rPr>
          <w:sz w:val="20"/>
          <w:szCs w:val="20"/>
          <w:lang w:val="en-GB"/>
        </w:rPr>
        <w:t xml:space="preserve"> inter-UE coordination</w:t>
      </w:r>
    </w:p>
    <w:p w14:paraId="70FDC04A" w14:textId="24C55677" w:rsidR="008663F5" w:rsidRPr="007D53E5" w:rsidRDefault="008663F5">
      <w:pPr>
        <w:pStyle w:val="3GPPNormalText"/>
        <w:numPr>
          <w:ilvl w:val="0"/>
          <w:numId w:val="22"/>
        </w:numPr>
        <w:rPr>
          <w:sz w:val="20"/>
          <w:szCs w:val="20"/>
          <w:lang w:val="en-GB"/>
        </w:rPr>
      </w:pPr>
      <w:r>
        <w:rPr>
          <w:sz w:val="20"/>
          <w:szCs w:val="20"/>
          <w:lang w:val="en-GB"/>
        </w:rPr>
        <w:t>Re-evaluation of resources and beams</w:t>
      </w:r>
    </w:p>
    <w:p w14:paraId="5F8DF7DB" w14:textId="5F418B96" w:rsidR="00F81765" w:rsidRPr="00B42635" w:rsidRDefault="00D52DB7" w:rsidP="00AB7B5B">
      <w:pPr>
        <w:pStyle w:val="3GPPNormalText"/>
        <w:numPr>
          <w:ilvl w:val="0"/>
          <w:numId w:val="22"/>
        </w:numPr>
        <w:rPr>
          <w:sz w:val="20"/>
          <w:szCs w:val="20"/>
          <w:lang w:val="en-GB"/>
        </w:rPr>
      </w:pPr>
      <w:r>
        <w:rPr>
          <w:sz w:val="20"/>
          <w:szCs w:val="20"/>
          <w:lang w:val="en-GB"/>
        </w:rPr>
        <w:t>Using</w:t>
      </w:r>
      <w:r w:rsidR="006C265F">
        <w:rPr>
          <w:sz w:val="20"/>
          <w:szCs w:val="20"/>
          <w:lang w:val="en-GB"/>
        </w:rPr>
        <w:t xml:space="preserve"> a</w:t>
      </w:r>
      <w:r>
        <w:rPr>
          <w:sz w:val="20"/>
          <w:szCs w:val="20"/>
          <w:lang w:val="en-GB"/>
        </w:rPr>
        <w:t xml:space="preserve"> single common beam</w:t>
      </w:r>
      <w:r w:rsidR="000F1739">
        <w:rPr>
          <w:sz w:val="20"/>
          <w:szCs w:val="20"/>
          <w:lang w:val="en-GB"/>
        </w:rPr>
        <w:t xml:space="preserve"> (e.g., </w:t>
      </w:r>
      <w:r w:rsidR="00BC535B">
        <w:rPr>
          <w:sz w:val="20"/>
          <w:szCs w:val="20"/>
          <w:lang w:val="en-GB"/>
        </w:rPr>
        <w:t xml:space="preserve">wide beam) </w:t>
      </w:r>
      <w:r>
        <w:rPr>
          <w:sz w:val="20"/>
          <w:szCs w:val="20"/>
          <w:lang w:val="en-GB"/>
        </w:rPr>
        <w:t>for multiple links</w:t>
      </w:r>
    </w:p>
    <w:p w14:paraId="4A267D7D" w14:textId="7B81BA61" w:rsidR="00AB7B5B" w:rsidRDefault="00AB7B5B" w:rsidP="00AB7B5B">
      <w:pPr>
        <w:pStyle w:val="3GPPNormalText"/>
        <w:rPr>
          <w:b/>
          <w:bCs/>
          <w:sz w:val="20"/>
          <w:szCs w:val="20"/>
        </w:rPr>
      </w:pPr>
      <w:bookmarkStart w:id="62" w:name="_Toc142646442"/>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22</w:t>
      </w:r>
      <w:r w:rsidRPr="00F0292C">
        <w:rPr>
          <w:b/>
          <w:bCs/>
          <w:sz w:val="20"/>
          <w:szCs w:val="20"/>
        </w:rPr>
        <w:fldChar w:fldCharType="end"/>
      </w:r>
      <w:r w:rsidRPr="00F0292C">
        <w:rPr>
          <w:b/>
          <w:bCs/>
          <w:sz w:val="20"/>
          <w:szCs w:val="20"/>
        </w:rPr>
        <w:t>:</w:t>
      </w:r>
      <w:r>
        <w:rPr>
          <w:b/>
          <w:bCs/>
          <w:sz w:val="20"/>
          <w:szCs w:val="20"/>
        </w:rPr>
        <w:t xml:space="preserve"> </w:t>
      </w:r>
      <w:r w:rsidR="00895217" w:rsidRPr="00895217">
        <w:rPr>
          <w:b/>
          <w:bCs/>
          <w:sz w:val="20"/>
          <w:szCs w:val="20"/>
        </w:rPr>
        <w:t>For UE incapable of simultaneous transmitting or receiving using different beams, beam conflict issues would occur</w:t>
      </w:r>
      <w:r>
        <w:rPr>
          <w:b/>
          <w:bCs/>
          <w:sz w:val="20"/>
          <w:szCs w:val="20"/>
        </w:rPr>
        <w:t>.</w:t>
      </w:r>
      <w:bookmarkEnd w:id="62"/>
    </w:p>
    <w:p w14:paraId="27B90C39" w14:textId="2DF129D3" w:rsidR="00EF01F7" w:rsidRPr="00AB7B5B" w:rsidRDefault="00AB7B5B" w:rsidP="00654FA4">
      <w:pPr>
        <w:pStyle w:val="3GPPNormalText"/>
        <w:rPr>
          <w:b/>
          <w:bCs/>
          <w:sz w:val="20"/>
          <w:szCs w:val="20"/>
        </w:rPr>
      </w:pPr>
      <w:bookmarkStart w:id="63" w:name="_Toc142646470"/>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25</w:t>
      </w:r>
      <w:r w:rsidRPr="00F0292C">
        <w:rPr>
          <w:b/>
          <w:bCs/>
          <w:sz w:val="20"/>
          <w:szCs w:val="20"/>
        </w:rPr>
        <w:fldChar w:fldCharType="end"/>
      </w:r>
      <w:r w:rsidRPr="00F0292C">
        <w:rPr>
          <w:b/>
          <w:bCs/>
          <w:sz w:val="20"/>
          <w:szCs w:val="20"/>
        </w:rPr>
        <w:t xml:space="preserve">: </w:t>
      </w:r>
      <w:r w:rsidR="00E37B26">
        <w:rPr>
          <w:b/>
          <w:bCs/>
          <w:sz w:val="20"/>
          <w:szCs w:val="20"/>
        </w:rPr>
        <w:t>S</w:t>
      </w:r>
      <w:r w:rsidR="00895217" w:rsidRPr="00895217">
        <w:rPr>
          <w:b/>
          <w:bCs/>
          <w:sz w:val="20"/>
          <w:szCs w:val="20"/>
        </w:rPr>
        <w:t xml:space="preserve">tudy solution(s) to avoid/mitigate the beam conflict issues (e.g., </w:t>
      </w:r>
      <w:r w:rsidR="002F0098">
        <w:rPr>
          <w:b/>
          <w:bCs/>
          <w:sz w:val="20"/>
          <w:szCs w:val="20"/>
        </w:rPr>
        <w:t>enhancing resource (re-)selection,</w:t>
      </w:r>
      <w:r w:rsidR="00C51BC3">
        <w:rPr>
          <w:b/>
          <w:bCs/>
          <w:sz w:val="20"/>
          <w:szCs w:val="20"/>
        </w:rPr>
        <w:t xml:space="preserve"> enhancing PSSCH-PSFCH resource mapping, enhancing </w:t>
      </w:r>
      <w:r w:rsidR="002F0098">
        <w:rPr>
          <w:b/>
          <w:bCs/>
          <w:sz w:val="20"/>
          <w:szCs w:val="20"/>
        </w:rPr>
        <w:t>inter-UE coordination, re-evaluation of resources and beams</w:t>
      </w:r>
      <w:r w:rsidR="00895217" w:rsidRPr="00895217">
        <w:rPr>
          <w:b/>
          <w:bCs/>
          <w:sz w:val="20"/>
          <w:szCs w:val="20"/>
        </w:rPr>
        <w:t xml:space="preserve">, </w:t>
      </w:r>
      <w:r w:rsidR="00386380">
        <w:rPr>
          <w:b/>
          <w:bCs/>
          <w:sz w:val="20"/>
          <w:szCs w:val="20"/>
        </w:rPr>
        <w:t>using</w:t>
      </w:r>
      <w:r w:rsidR="00895217" w:rsidRPr="00895217">
        <w:rPr>
          <w:b/>
          <w:bCs/>
          <w:sz w:val="20"/>
          <w:szCs w:val="20"/>
        </w:rPr>
        <w:t xml:space="preserve"> a single common beam for multiple links)</w:t>
      </w:r>
      <w:r w:rsidRPr="00F0292C">
        <w:rPr>
          <w:b/>
          <w:bCs/>
          <w:sz w:val="20"/>
          <w:szCs w:val="20"/>
        </w:rPr>
        <w:t>.</w:t>
      </w:r>
      <w:bookmarkEnd w:id="63"/>
    </w:p>
    <w:p w14:paraId="05A5291C" w14:textId="2CBAEDA2" w:rsidR="00A323FC" w:rsidRPr="00F0292C" w:rsidRDefault="00D46547" w:rsidP="00EA1203">
      <w:pPr>
        <w:pStyle w:val="Heading2"/>
      </w:pPr>
      <w:r w:rsidRPr="00F0292C">
        <w:rPr>
          <w:lang w:eastAsia="ja-JP"/>
        </w:rPr>
        <w:t>Sensing</w:t>
      </w:r>
      <w:r w:rsidRPr="00F0292C">
        <w:rPr>
          <w:lang w:val="en-US" w:eastAsia="ja-JP"/>
        </w:rPr>
        <w:t xml:space="preserve">, </w:t>
      </w:r>
      <w:r w:rsidR="00955573" w:rsidRPr="00F0292C">
        <w:t>Resource Selection</w:t>
      </w:r>
      <w:r w:rsidRPr="00F0292C">
        <w:t>,</w:t>
      </w:r>
      <w:r w:rsidR="00955573" w:rsidRPr="00F0292C">
        <w:t xml:space="preserve"> and Resource Reservation</w:t>
      </w:r>
    </w:p>
    <w:p w14:paraId="51AE7753" w14:textId="504BFD09" w:rsidR="008A3BF3" w:rsidRPr="00F0292C" w:rsidRDefault="00AF4D6C" w:rsidP="00934755">
      <w:pPr>
        <w:jc w:val="both"/>
        <w:rPr>
          <w:lang w:val="en-GB"/>
        </w:rPr>
      </w:pPr>
      <w:r w:rsidRPr="00F0292C">
        <w:rPr>
          <w:lang w:val="en-GB"/>
        </w:rPr>
        <w:t>The</w:t>
      </w:r>
      <w:r w:rsidR="005C2303" w:rsidRPr="00F0292C">
        <w:rPr>
          <w:lang w:val="en-GB"/>
        </w:rPr>
        <w:t xml:space="preserve"> use</w:t>
      </w:r>
      <w:r w:rsidRPr="00F0292C">
        <w:rPr>
          <w:lang w:val="en-GB"/>
        </w:rPr>
        <w:t xml:space="preserve"> of</w:t>
      </w:r>
      <w:r w:rsidR="005C2303" w:rsidRPr="00F0292C">
        <w:rPr>
          <w:lang w:val="en-GB"/>
        </w:rPr>
        <w:t xml:space="preserve"> directional beams</w:t>
      </w:r>
      <w:r w:rsidRPr="00F0292C">
        <w:rPr>
          <w:lang w:val="en-GB"/>
        </w:rPr>
        <w:t xml:space="preserve"> </w:t>
      </w:r>
      <w:r w:rsidR="0056091A" w:rsidRPr="00F0292C">
        <w:rPr>
          <w:lang w:val="en-GB"/>
        </w:rPr>
        <w:t xml:space="preserve">would </w:t>
      </w:r>
      <w:r w:rsidR="00EC2C18" w:rsidRPr="00F0292C">
        <w:rPr>
          <w:lang w:val="en-GB"/>
        </w:rPr>
        <w:t>affect</w:t>
      </w:r>
      <w:r w:rsidR="005C2303" w:rsidRPr="00F0292C">
        <w:rPr>
          <w:lang w:val="en-GB"/>
        </w:rPr>
        <w:t xml:space="preserve"> sensing, resource selection, and resource reservation.</w:t>
      </w:r>
      <w:r w:rsidR="004168F5" w:rsidRPr="00F0292C">
        <w:rPr>
          <w:lang w:val="en-GB"/>
        </w:rPr>
        <w:t xml:space="preserve"> </w:t>
      </w:r>
      <w:r w:rsidR="005C2303" w:rsidRPr="00F0292C">
        <w:rPr>
          <w:lang w:val="en-GB"/>
        </w:rPr>
        <w:t xml:space="preserve">This is because </w:t>
      </w:r>
      <w:r w:rsidR="00FA49C6" w:rsidRPr="00F0292C">
        <w:rPr>
          <w:lang w:val="en-GB"/>
        </w:rPr>
        <w:t xml:space="preserve">Rel-16/17 NR sidelink </w:t>
      </w:r>
      <w:r w:rsidR="001A650A" w:rsidRPr="00F0292C">
        <w:rPr>
          <w:lang w:val="en-GB"/>
        </w:rPr>
        <w:t>in FR1 bands</w:t>
      </w:r>
      <w:r w:rsidR="00FA49C6" w:rsidRPr="00F0292C">
        <w:rPr>
          <w:lang w:val="en-GB"/>
        </w:rPr>
        <w:t xml:space="preserve"> </w:t>
      </w:r>
      <w:r w:rsidR="003B5E6F">
        <w:rPr>
          <w:lang w:val="en-GB"/>
        </w:rPr>
        <w:t>assumes</w:t>
      </w:r>
      <w:r w:rsidR="00FA49C6" w:rsidRPr="00F0292C">
        <w:rPr>
          <w:lang w:val="en-GB"/>
        </w:rPr>
        <w:t xml:space="preserve"> omni-directional transmission and reception and</w:t>
      </w:r>
      <w:r w:rsidR="00F07662" w:rsidRPr="00F0292C">
        <w:rPr>
          <w:lang w:val="en-GB"/>
        </w:rPr>
        <w:t xml:space="preserve"> thus</w:t>
      </w:r>
      <w:r w:rsidR="00FA49C6" w:rsidRPr="00F0292C">
        <w:rPr>
          <w:lang w:val="en-GB"/>
        </w:rPr>
        <w:t xml:space="preserve"> </w:t>
      </w:r>
      <w:r w:rsidR="005E5DC9" w:rsidRPr="00F0292C">
        <w:rPr>
          <w:lang w:val="en-GB"/>
        </w:rPr>
        <w:t>may</w:t>
      </w:r>
      <w:r w:rsidR="00FA49C6" w:rsidRPr="00F0292C">
        <w:rPr>
          <w:lang w:val="en-GB"/>
        </w:rPr>
        <w:t xml:space="preserve"> not </w:t>
      </w:r>
      <w:r w:rsidR="005E5DC9" w:rsidRPr="00F0292C">
        <w:rPr>
          <w:lang w:val="en-GB"/>
        </w:rPr>
        <w:t>be suitable</w:t>
      </w:r>
      <w:r w:rsidR="00FA49C6" w:rsidRPr="00F0292C">
        <w:rPr>
          <w:lang w:val="en-GB"/>
        </w:rPr>
        <w:t xml:space="preserve"> for beam-based sidelink communication</w:t>
      </w:r>
      <w:r w:rsidR="000058EE" w:rsidRPr="00F0292C">
        <w:rPr>
          <w:lang w:val="en-GB"/>
        </w:rPr>
        <w:t xml:space="preserve"> in FR2</w:t>
      </w:r>
      <w:r w:rsidR="006B2664" w:rsidRPr="00F0292C">
        <w:rPr>
          <w:lang w:val="en-GB"/>
        </w:rPr>
        <w:t xml:space="preserve"> </w:t>
      </w:r>
      <w:r w:rsidR="000058EE" w:rsidRPr="00F0292C">
        <w:rPr>
          <w:lang w:val="en-GB"/>
        </w:rPr>
        <w:t>bands</w:t>
      </w:r>
      <w:r w:rsidR="006C7B6E" w:rsidRPr="00F0292C">
        <w:rPr>
          <w:lang w:val="en-GB"/>
        </w:rPr>
        <w:t xml:space="preserve">. </w:t>
      </w:r>
      <w:r w:rsidR="00FF6A6A" w:rsidRPr="00F0292C">
        <w:rPr>
          <w:lang w:val="en-GB"/>
        </w:rPr>
        <w:t xml:space="preserve">For example, </w:t>
      </w:r>
      <w:r w:rsidR="00EA79CF" w:rsidRPr="00F0292C">
        <w:rPr>
          <w:lang w:val="en-GB"/>
        </w:rPr>
        <w:t>if UE</w:t>
      </w:r>
      <w:r w:rsidR="00956697" w:rsidRPr="00F0292C">
        <w:rPr>
          <w:lang w:val="en-GB"/>
        </w:rPr>
        <w:t>s</w:t>
      </w:r>
      <w:r w:rsidR="00EA79CF" w:rsidRPr="00F0292C">
        <w:rPr>
          <w:lang w:val="en-GB"/>
        </w:rPr>
        <w:t xml:space="preserve"> use </w:t>
      </w:r>
      <w:r w:rsidR="00D10C0B" w:rsidRPr="00F0292C">
        <w:rPr>
          <w:lang w:val="en-GB"/>
        </w:rPr>
        <w:t xml:space="preserve">directional </w:t>
      </w:r>
      <w:r w:rsidR="00F64428" w:rsidRPr="00F0292C">
        <w:rPr>
          <w:lang w:val="en-GB"/>
        </w:rPr>
        <w:t>beams</w:t>
      </w:r>
      <w:r w:rsidR="00B359A5" w:rsidRPr="00F0292C">
        <w:rPr>
          <w:lang w:val="en-GB"/>
        </w:rPr>
        <w:t xml:space="preserve">, they can transmit and receive signals </w:t>
      </w:r>
      <w:r w:rsidR="003B5E6F">
        <w:rPr>
          <w:lang w:val="en-GB"/>
        </w:rPr>
        <w:t>in</w:t>
      </w:r>
      <w:r w:rsidR="003404EE" w:rsidRPr="00F0292C">
        <w:rPr>
          <w:lang w:val="en-GB"/>
        </w:rPr>
        <w:t xml:space="preserve"> only</w:t>
      </w:r>
      <w:r w:rsidR="00B359A5" w:rsidRPr="00F0292C">
        <w:rPr>
          <w:lang w:val="en-GB"/>
        </w:rPr>
        <w:t xml:space="preserve"> limited directions</w:t>
      </w:r>
      <w:r w:rsidR="005C4468" w:rsidRPr="00F0292C">
        <w:rPr>
          <w:lang w:val="en-GB"/>
        </w:rPr>
        <w:t>.</w:t>
      </w:r>
      <w:r w:rsidR="0068384E" w:rsidRPr="00F0292C">
        <w:rPr>
          <w:lang w:val="en-GB"/>
        </w:rPr>
        <w:t xml:space="preserve"> </w:t>
      </w:r>
      <w:r w:rsidR="006D1FFE" w:rsidRPr="00F0292C">
        <w:rPr>
          <w:lang w:val="en-GB"/>
        </w:rPr>
        <w:t>I</w:t>
      </w:r>
      <w:r w:rsidR="00D77523" w:rsidRPr="00F0292C">
        <w:rPr>
          <w:lang w:val="en-GB"/>
        </w:rPr>
        <w:t>t would affect</w:t>
      </w:r>
      <w:r w:rsidR="00B757BD" w:rsidRPr="00F0292C">
        <w:rPr>
          <w:lang w:val="en-GB"/>
        </w:rPr>
        <w:t xml:space="preserve"> sensing and</w:t>
      </w:r>
      <w:r w:rsidR="00D77523" w:rsidRPr="00F0292C">
        <w:rPr>
          <w:lang w:val="en-GB"/>
        </w:rPr>
        <w:t xml:space="preserve"> </w:t>
      </w:r>
      <w:r w:rsidR="00B22340" w:rsidRPr="00F0292C">
        <w:rPr>
          <w:lang w:val="en-GB"/>
        </w:rPr>
        <w:t>SCI transmission</w:t>
      </w:r>
      <w:r w:rsidR="00F440D2" w:rsidRPr="00F0292C">
        <w:rPr>
          <w:lang w:val="en-GB"/>
        </w:rPr>
        <w:t>/</w:t>
      </w:r>
      <w:r w:rsidR="00B22340" w:rsidRPr="00F0292C">
        <w:rPr>
          <w:lang w:val="en-GB"/>
        </w:rPr>
        <w:t>reception</w:t>
      </w:r>
      <w:r w:rsidR="0045216A" w:rsidRPr="00F0292C">
        <w:rPr>
          <w:lang w:val="en-GB"/>
        </w:rPr>
        <w:t xml:space="preserve"> because </w:t>
      </w:r>
      <w:r w:rsidR="00642B1C" w:rsidRPr="00F0292C">
        <w:rPr>
          <w:lang w:val="en-GB"/>
        </w:rPr>
        <w:t xml:space="preserve">successful SCI reception depends on whether </w:t>
      </w:r>
      <w:r w:rsidR="003B5E6F">
        <w:rPr>
          <w:lang w:val="en-GB"/>
        </w:rPr>
        <w:t xml:space="preserve">the </w:t>
      </w:r>
      <w:r w:rsidR="00642B1C" w:rsidRPr="00F0292C">
        <w:rPr>
          <w:lang w:val="en-GB"/>
        </w:rPr>
        <w:t>Tx beam and Rx beam are properly aligned</w:t>
      </w:r>
      <w:r w:rsidR="002921E3" w:rsidRPr="00F0292C">
        <w:rPr>
          <w:lang w:val="en-GB"/>
        </w:rPr>
        <w:t xml:space="preserve"> or not</w:t>
      </w:r>
      <w:r w:rsidR="00B22340" w:rsidRPr="00F0292C">
        <w:rPr>
          <w:lang w:val="en-GB"/>
        </w:rPr>
        <w:t>.</w:t>
      </w:r>
      <w:r w:rsidR="00EF0469" w:rsidRPr="00F0292C">
        <w:rPr>
          <w:lang w:val="en-GB"/>
        </w:rPr>
        <w:t xml:space="preserve"> </w:t>
      </w:r>
      <w:r w:rsidR="00D07537" w:rsidRPr="00F0292C">
        <w:rPr>
          <w:lang w:val="en-GB"/>
        </w:rPr>
        <w:t xml:space="preserve">As shown in </w:t>
      </w:r>
      <w:r w:rsidR="00F13B3B" w:rsidRPr="00F0292C">
        <w:rPr>
          <w:lang w:val="en-GB"/>
        </w:rPr>
        <w:fldChar w:fldCharType="begin"/>
      </w:r>
      <w:r w:rsidR="00F13B3B" w:rsidRPr="00F0292C">
        <w:rPr>
          <w:lang w:val="en-GB"/>
        </w:rPr>
        <w:instrText xml:space="preserve"> REF _Ref127327662 \h </w:instrText>
      </w:r>
      <w:r w:rsidR="00F0292C">
        <w:rPr>
          <w:lang w:val="en-GB"/>
        </w:rPr>
        <w:instrText xml:space="preserve"> \* MERGEFORMAT </w:instrText>
      </w:r>
      <w:r w:rsidR="00F13B3B" w:rsidRPr="00F0292C">
        <w:rPr>
          <w:lang w:val="en-GB"/>
        </w:rPr>
      </w:r>
      <w:r w:rsidR="00F13B3B" w:rsidRPr="00F0292C">
        <w:rPr>
          <w:lang w:val="en-GB"/>
        </w:rPr>
        <w:fldChar w:fldCharType="separate"/>
      </w:r>
      <w:r w:rsidR="00B15C4C" w:rsidRPr="00F0292C">
        <w:rPr>
          <w:lang w:val="en-GB"/>
        </w:rPr>
        <w:t xml:space="preserve">Figure </w:t>
      </w:r>
      <w:r w:rsidR="00B15C4C">
        <w:rPr>
          <w:noProof/>
          <w:lang w:val="en-GB"/>
        </w:rPr>
        <w:t>3</w:t>
      </w:r>
      <w:r w:rsidR="00F13B3B" w:rsidRPr="00F0292C">
        <w:rPr>
          <w:lang w:val="en-GB"/>
        </w:rPr>
        <w:fldChar w:fldCharType="end"/>
      </w:r>
      <w:r w:rsidR="00D07537" w:rsidRPr="00F0292C">
        <w:rPr>
          <w:lang w:val="en-GB"/>
        </w:rPr>
        <w:t>, i</w:t>
      </w:r>
      <w:r w:rsidR="00E723A5" w:rsidRPr="00F0292C">
        <w:rPr>
          <w:lang w:val="en-GB"/>
        </w:rPr>
        <w:t>f</w:t>
      </w:r>
      <w:r w:rsidR="00094088" w:rsidRPr="00F0292C">
        <w:rPr>
          <w:lang w:val="en-GB"/>
        </w:rPr>
        <w:t xml:space="preserve"> </w:t>
      </w:r>
      <w:r w:rsidR="00FC54D2" w:rsidRPr="00F0292C">
        <w:rPr>
          <w:lang w:val="en-GB"/>
        </w:rPr>
        <w:t xml:space="preserve">Tx/Rx </w:t>
      </w:r>
      <w:r w:rsidR="00912FE9" w:rsidRPr="00F0292C">
        <w:rPr>
          <w:lang w:val="en-GB"/>
        </w:rPr>
        <w:t>beam</w:t>
      </w:r>
      <w:r w:rsidR="00FC54D2" w:rsidRPr="00F0292C">
        <w:rPr>
          <w:lang w:val="en-GB"/>
        </w:rPr>
        <w:t>s</w:t>
      </w:r>
      <w:r w:rsidR="005A2099" w:rsidRPr="00F0292C">
        <w:rPr>
          <w:lang w:val="en-GB"/>
        </w:rPr>
        <w:t xml:space="preserve"> </w:t>
      </w:r>
      <w:r w:rsidR="00FC54D2" w:rsidRPr="00F0292C">
        <w:rPr>
          <w:lang w:val="en-GB"/>
        </w:rPr>
        <w:t xml:space="preserve">are not aligned </w:t>
      </w:r>
      <w:r w:rsidR="00975E9E" w:rsidRPr="00F0292C">
        <w:rPr>
          <w:lang w:val="en-GB"/>
        </w:rPr>
        <w:t>among</w:t>
      </w:r>
      <w:r w:rsidR="00FC54D2" w:rsidRPr="00F0292C">
        <w:rPr>
          <w:lang w:val="en-GB"/>
        </w:rPr>
        <w:t xml:space="preserve"> </w:t>
      </w:r>
      <w:r w:rsidR="00764137" w:rsidRPr="00F0292C">
        <w:rPr>
          <w:lang w:val="en-GB"/>
        </w:rPr>
        <w:t xml:space="preserve">Tx </w:t>
      </w:r>
      <w:r w:rsidR="00FC54D2" w:rsidRPr="00F0292C">
        <w:rPr>
          <w:lang w:val="en-GB"/>
        </w:rPr>
        <w:t xml:space="preserve">UE transmitting </w:t>
      </w:r>
      <w:r w:rsidR="005C06A1" w:rsidRPr="00F0292C">
        <w:rPr>
          <w:lang w:val="en-GB"/>
        </w:rPr>
        <w:t>resource reservation/</w:t>
      </w:r>
      <w:r w:rsidR="00FC54D2" w:rsidRPr="00F0292C">
        <w:rPr>
          <w:lang w:val="en-GB"/>
        </w:rPr>
        <w:t>SCI and Rx UEs</w:t>
      </w:r>
      <w:r w:rsidR="00094088" w:rsidRPr="00F0292C">
        <w:rPr>
          <w:lang w:val="en-GB"/>
        </w:rPr>
        <w:t xml:space="preserve">, </w:t>
      </w:r>
      <w:r w:rsidR="00F430E2" w:rsidRPr="00F0292C">
        <w:rPr>
          <w:lang w:val="en-GB"/>
        </w:rPr>
        <w:t xml:space="preserve">Rx UEs miss </w:t>
      </w:r>
      <w:r w:rsidR="00B440BD" w:rsidRPr="00F0292C">
        <w:rPr>
          <w:lang w:val="en-GB"/>
        </w:rPr>
        <w:t>resource reservation/</w:t>
      </w:r>
      <w:r w:rsidR="0004642A" w:rsidRPr="00F0292C">
        <w:rPr>
          <w:lang w:val="en-GB"/>
        </w:rPr>
        <w:t>SCI</w:t>
      </w:r>
      <w:r w:rsidR="00B440BD" w:rsidRPr="00F0292C">
        <w:rPr>
          <w:lang w:val="en-GB"/>
        </w:rPr>
        <w:t xml:space="preserve"> from Tx UE</w:t>
      </w:r>
      <w:r w:rsidR="00F11C26" w:rsidRPr="00F0292C">
        <w:rPr>
          <w:lang w:eastAsia="ja-JP"/>
        </w:rPr>
        <w:t xml:space="preserve">, and </w:t>
      </w:r>
      <w:r w:rsidR="00F11C26" w:rsidRPr="00F0292C">
        <w:rPr>
          <w:lang w:val="en-GB"/>
        </w:rPr>
        <w:t xml:space="preserve">the existing </w:t>
      </w:r>
      <w:r w:rsidR="00473495" w:rsidRPr="00F0292C">
        <w:rPr>
          <w:lang w:val="en-GB"/>
        </w:rPr>
        <w:t xml:space="preserve">Rel-16/17 sidelink </w:t>
      </w:r>
      <w:r w:rsidR="00F11C26" w:rsidRPr="00F0292C">
        <w:rPr>
          <w:lang w:val="en-GB"/>
        </w:rPr>
        <w:t>sensing mechanism would not work properly</w:t>
      </w:r>
      <w:r w:rsidR="00F72A16" w:rsidRPr="00F0292C">
        <w:rPr>
          <w:lang w:val="en-GB" w:eastAsia="ja-JP"/>
        </w:rPr>
        <w:t>.</w:t>
      </w:r>
      <w:r w:rsidR="00DD0560" w:rsidRPr="00F0292C">
        <w:rPr>
          <w:lang w:val="en-GB"/>
        </w:rPr>
        <w:t xml:space="preserve"> This leads to </w:t>
      </w:r>
      <w:r w:rsidR="00DC17CA" w:rsidRPr="00F0292C">
        <w:rPr>
          <w:lang w:val="en-GB"/>
        </w:rPr>
        <w:t>inappropriate resource selection</w:t>
      </w:r>
      <w:r w:rsidR="0004642A" w:rsidRPr="00F0292C">
        <w:rPr>
          <w:lang w:val="en-GB"/>
        </w:rPr>
        <w:t>.</w:t>
      </w:r>
    </w:p>
    <w:p w14:paraId="7D02170A" w14:textId="47CCCD79" w:rsidR="00443D6E" w:rsidRPr="00F0292C" w:rsidRDefault="00774735" w:rsidP="00E57D19">
      <w:pPr>
        <w:jc w:val="center"/>
        <w:rPr>
          <w:lang w:val="en-GB"/>
        </w:rPr>
      </w:pPr>
      <w:r w:rsidRPr="00774735">
        <w:rPr>
          <w:noProof/>
        </w:rPr>
        <w:drawing>
          <wp:inline distT="0" distB="0" distL="0" distR="0" wp14:anchorId="16F388F4" wp14:editId="17D9C4FF">
            <wp:extent cx="3733800" cy="1130300"/>
            <wp:effectExtent l="0" t="0" r="0" b="0"/>
            <wp:docPr id="1361210869" name="Picture 1361210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210869" name=""/>
                    <pic:cNvPicPr/>
                  </pic:nvPicPr>
                  <pic:blipFill>
                    <a:blip r:embed="rId10"/>
                    <a:stretch>
                      <a:fillRect/>
                    </a:stretch>
                  </pic:blipFill>
                  <pic:spPr>
                    <a:xfrm>
                      <a:off x="0" y="0"/>
                      <a:ext cx="3733800" cy="1130300"/>
                    </a:xfrm>
                    <a:prstGeom prst="rect">
                      <a:avLst/>
                    </a:prstGeom>
                  </pic:spPr>
                </pic:pic>
              </a:graphicData>
            </a:graphic>
          </wp:inline>
        </w:drawing>
      </w:r>
    </w:p>
    <w:p w14:paraId="25ED9658" w14:textId="735241EE" w:rsidR="00F447CB" w:rsidRPr="00F0292C" w:rsidRDefault="00E57D19" w:rsidP="00E9433F">
      <w:pPr>
        <w:jc w:val="center"/>
        <w:rPr>
          <w:b/>
          <w:bCs/>
          <w:lang w:val="en-GB"/>
        </w:rPr>
      </w:pPr>
      <w:bookmarkStart w:id="64" w:name="_Ref127327662"/>
      <w:r w:rsidRPr="00F0292C">
        <w:rPr>
          <w:lang w:val="en-GB"/>
        </w:rPr>
        <w:lastRenderedPageBreak/>
        <w:t xml:space="preserve">Figure </w:t>
      </w:r>
      <w:r w:rsidRPr="00F0292C">
        <w:rPr>
          <w:lang w:val="en-GB"/>
        </w:rPr>
        <w:fldChar w:fldCharType="begin"/>
      </w:r>
      <w:r w:rsidRPr="00F0292C">
        <w:rPr>
          <w:lang w:val="en-GB"/>
        </w:rPr>
        <w:instrText xml:space="preserve"> SEQ Figure \* ARABIC </w:instrText>
      </w:r>
      <w:r w:rsidRPr="00F0292C">
        <w:rPr>
          <w:lang w:val="en-GB"/>
        </w:rPr>
        <w:fldChar w:fldCharType="separate"/>
      </w:r>
      <w:r w:rsidR="00B15C4C">
        <w:rPr>
          <w:noProof/>
          <w:lang w:val="en-GB"/>
        </w:rPr>
        <w:t>3</w:t>
      </w:r>
      <w:r w:rsidRPr="00F0292C">
        <w:rPr>
          <w:lang w:val="en-GB"/>
        </w:rPr>
        <w:fldChar w:fldCharType="end"/>
      </w:r>
      <w:bookmarkEnd w:id="64"/>
      <w:r w:rsidRPr="00F0292C">
        <w:rPr>
          <w:lang w:val="en-GB"/>
        </w:rPr>
        <w:t xml:space="preserve">. </w:t>
      </w:r>
      <w:r w:rsidR="00AC6986" w:rsidRPr="00F0292C">
        <w:t>SCI transmission/reception with directional</w:t>
      </w:r>
      <w:r w:rsidR="00C3582C" w:rsidRPr="00F0292C">
        <w:t xml:space="preserve"> </w:t>
      </w:r>
      <w:r w:rsidR="00AC6986" w:rsidRPr="00F0292C">
        <w:t>beam</w:t>
      </w:r>
      <w:r w:rsidR="00C3582C" w:rsidRPr="00F0292C">
        <w:t>s</w:t>
      </w:r>
      <w:r w:rsidR="00AC6986" w:rsidRPr="00F0292C">
        <w:t xml:space="preserve">: </w:t>
      </w:r>
      <w:r w:rsidR="0026096F" w:rsidRPr="00F0292C">
        <w:t xml:space="preserve">when </w:t>
      </w:r>
      <w:r w:rsidRPr="00F0292C">
        <w:t xml:space="preserve">Tx UE </w:t>
      </w:r>
      <w:r w:rsidR="006E4BDE" w:rsidRPr="00F0292C">
        <w:t>transmits SCI</w:t>
      </w:r>
      <w:r w:rsidR="004276CA" w:rsidRPr="00F0292C">
        <w:t>, Rx UE 1 successfully receives the SCI</w:t>
      </w:r>
      <w:r w:rsidR="00EB2FA8" w:rsidRPr="00F0292C">
        <w:t xml:space="preserve"> as the beams of Tx UE and Rx UE 1 are aligned</w:t>
      </w:r>
      <w:r w:rsidR="004276CA" w:rsidRPr="00F0292C">
        <w:t xml:space="preserve">, </w:t>
      </w:r>
      <w:r w:rsidR="003515AB" w:rsidRPr="00F0292C">
        <w:t>while</w:t>
      </w:r>
      <w:r w:rsidRPr="00F0292C">
        <w:t xml:space="preserve"> Rx UE</w:t>
      </w:r>
      <w:r w:rsidR="004276CA" w:rsidRPr="00F0292C">
        <w:t xml:space="preserve"> 2</w:t>
      </w:r>
      <w:r w:rsidRPr="00F0292C">
        <w:t xml:space="preserve"> </w:t>
      </w:r>
      <w:r w:rsidR="004276CA" w:rsidRPr="00F0292C">
        <w:t>fails to receive the SCI due to beam misalignment</w:t>
      </w:r>
      <w:r w:rsidR="00362607" w:rsidRPr="00F0292C">
        <w:t xml:space="preserve"> between Tx UE and Rx UE 2</w:t>
      </w:r>
      <w:r w:rsidRPr="00F0292C">
        <w:rPr>
          <w:lang w:val="en-GB"/>
        </w:rPr>
        <w:t>.</w:t>
      </w:r>
    </w:p>
    <w:p w14:paraId="5B36B230" w14:textId="3B451293" w:rsidR="00C02C66" w:rsidRPr="00F0292C" w:rsidRDefault="00C02C66" w:rsidP="00C02C66">
      <w:pPr>
        <w:pStyle w:val="3GPPNormalText"/>
        <w:rPr>
          <w:b/>
          <w:bCs/>
          <w:sz w:val="20"/>
          <w:szCs w:val="20"/>
        </w:rPr>
      </w:pPr>
      <w:bookmarkStart w:id="65" w:name="_Toc131435281"/>
      <w:bookmarkStart w:id="66" w:name="_Toc142646443"/>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23</w:t>
      </w:r>
      <w:r w:rsidRPr="00F0292C">
        <w:rPr>
          <w:b/>
          <w:bCs/>
          <w:sz w:val="20"/>
          <w:szCs w:val="20"/>
        </w:rPr>
        <w:fldChar w:fldCharType="end"/>
      </w:r>
      <w:r w:rsidRPr="00F0292C">
        <w:rPr>
          <w:b/>
          <w:bCs/>
          <w:sz w:val="20"/>
          <w:szCs w:val="20"/>
        </w:rPr>
        <w:t>: Rel-16/17 NR sidelink resource selection and reservation assume omni-directional transmission and reception and may not be suitable for beam-based sidelink communication in FR2 bands.</w:t>
      </w:r>
      <w:bookmarkEnd w:id="65"/>
      <w:bookmarkEnd w:id="66"/>
    </w:p>
    <w:p w14:paraId="37232B08" w14:textId="0779A2FF" w:rsidR="00C02C66" w:rsidRPr="00F0292C" w:rsidRDefault="00C02C66" w:rsidP="00C02C66">
      <w:pPr>
        <w:pStyle w:val="3GPPNormalText"/>
        <w:rPr>
          <w:b/>
          <w:bCs/>
          <w:sz w:val="20"/>
          <w:szCs w:val="20"/>
        </w:rPr>
      </w:pPr>
      <w:bookmarkStart w:id="67" w:name="_Toc131435282"/>
      <w:bookmarkStart w:id="68" w:name="_Toc142646444"/>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24</w:t>
      </w:r>
      <w:r w:rsidRPr="00F0292C">
        <w:rPr>
          <w:b/>
          <w:bCs/>
          <w:sz w:val="20"/>
          <w:szCs w:val="20"/>
        </w:rPr>
        <w:fldChar w:fldCharType="end"/>
      </w:r>
      <w:r w:rsidRPr="00F0292C">
        <w:rPr>
          <w:b/>
          <w:bCs/>
          <w:sz w:val="20"/>
          <w:szCs w:val="20"/>
        </w:rPr>
        <w:t xml:space="preserve">: If directional Tx/Rx beams are used, </w:t>
      </w:r>
      <w:r w:rsidRPr="00F0292C">
        <w:rPr>
          <w:b/>
          <w:bCs/>
          <w:sz w:val="20"/>
          <w:szCs w:val="20"/>
          <w:lang w:val="en-GB"/>
        </w:rPr>
        <w:t xml:space="preserve">Rx UEs </w:t>
      </w:r>
      <w:r w:rsidR="002E3C0C" w:rsidRPr="00F0292C">
        <w:rPr>
          <w:b/>
          <w:bCs/>
          <w:sz w:val="20"/>
          <w:szCs w:val="20"/>
          <w:lang w:val="en-GB"/>
        </w:rPr>
        <w:t xml:space="preserve">may </w:t>
      </w:r>
      <w:r w:rsidRPr="00F0292C">
        <w:rPr>
          <w:b/>
          <w:bCs/>
          <w:sz w:val="20"/>
          <w:szCs w:val="20"/>
          <w:lang w:val="en-GB"/>
        </w:rPr>
        <w:t>miss resource reservation/SCI from other Tx UEs, and the existing Rel-16/17 sidelink sensing mechanism would not work properly. This leads to inappropriate resource selection.</w:t>
      </w:r>
      <w:bookmarkEnd w:id="67"/>
      <w:bookmarkEnd w:id="68"/>
    </w:p>
    <w:p w14:paraId="03DA737D" w14:textId="77040463" w:rsidR="000F1DC4" w:rsidRPr="00F0292C" w:rsidRDefault="00D332E1" w:rsidP="00934755">
      <w:pPr>
        <w:jc w:val="both"/>
        <w:rPr>
          <w:lang w:val="en-GB"/>
        </w:rPr>
      </w:pPr>
      <w:r w:rsidRPr="00F0292C">
        <w:rPr>
          <w:lang w:val="en-GB"/>
        </w:rPr>
        <w:t>In addition,</w:t>
      </w:r>
      <w:r w:rsidR="001D4D25" w:rsidRPr="00F0292C">
        <w:rPr>
          <w:lang w:val="en-GB"/>
        </w:rPr>
        <w:t xml:space="preserve"> the</w:t>
      </w:r>
      <w:r w:rsidRPr="00F0292C">
        <w:rPr>
          <w:lang w:val="en-GB"/>
        </w:rPr>
        <w:t xml:space="preserve"> </w:t>
      </w:r>
      <w:r w:rsidR="00B063A7" w:rsidRPr="00F0292C">
        <w:rPr>
          <w:lang w:val="en-GB"/>
        </w:rPr>
        <w:t>directional</w:t>
      </w:r>
      <w:r w:rsidR="002E20C2" w:rsidRPr="00F0292C">
        <w:rPr>
          <w:lang w:val="en-GB"/>
        </w:rPr>
        <w:t>ity of</w:t>
      </w:r>
      <w:r w:rsidR="00B063A7" w:rsidRPr="00F0292C">
        <w:rPr>
          <w:lang w:val="en-GB"/>
        </w:rPr>
        <w:t xml:space="preserve"> </w:t>
      </w:r>
      <w:r w:rsidR="0076753D" w:rsidRPr="00F0292C">
        <w:rPr>
          <w:lang w:val="en-GB"/>
        </w:rPr>
        <w:t>beam</w:t>
      </w:r>
      <w:r w:rsidR="002E20C2" w:rsidRPr="00F0292C">
        <w:rPr>
          <w:lang w:val="en-GB"/>
        </w:rPr>
        <w:t>-based communication</w:t>
      </w:r>
      <w:r w:rsidR="00B063A7" w:rsidRPr="00F0292C">
        <w:rPr>
          <w:lang w:val="en-GB"/>
        </w:rPr>
        <w:t xml:space="preserve"> </w:t>
      </w:r>
      <w:r w:rsidR="000921F6" w:rsidRPr="00F0292C">
        <w:rPr>
          <w:lang w:val="en-GB"/>
        </w:rPr>
        <w:t>can</w:t>
      </w:r>
      <w:r w:rsidR="001D4D25" w:rsidRPr="00F0292C">
        <w:rPr>
          <w:lang w:val="en-GB"/>
        </w:rPr>
        <w:t xml:space="preserve"> be utilized to</w:t>
      </w:r>
      <w:r w:rsidR="00B063A7" w:rsidRPr="00F0292C">
        <w:rPr>
          <w:lang w:val="en-GB"/>
        </w:rPr>
        <w:t xml:space="preserve"> </w:t>
      </w:r>
      <w:r w:rsidR="00554EDA" w:rsidRPr="00F0292C">
        <w:rPr>
          <w:lang w:val="en-GB"/>
        </w:rPr>
        <w:t>improve</w:t>
      </w:r>
      <w:r w:rsidR="00B063A7" w:rsidRPr="00F0292C">
        <w:rPr>
          <w:lang w:val="en-GB"/>
        </w:rPr>
        <w:t xml:space="preserve"> the spatial reuse </w:t>
      </w:r>
      <w:r w:rsidR="009A07A3" w:rsidRPr="00F0292C">
        <w:rPr>
          <w:lang w:val="en-GB"/>
        </w:rPr>
        <w:t xml:space="preserve">of time/frequency resources. </w:t>
      </w:r>
      <w:r w:rsidR="00F447CB" w:rsidRPr="00F0292C">
        <w:rPr>
          <w:lang w:val="en-GB"/>
        </w:rPr>
        <w:t xml:space="preserve">For example, </w:t>
      </w:r>
      <w:r w:rsidR="007E6B95" w:rsidRPr="00F0292C">
        <w:rPr>
          <w:lang w:val="en-GB"/>
        </w:rPr>
        <w:t xml:space="preserve">as shown in </w:t>
      </w:r>
      <w:r w:rsidR="007E6B95" w:rsidRPr="00F0292C">
        <w:rPr>
          <w:lang w:val="en-GB"/>
        </w:rPr>
        <w:fldChar w:fldCharType="begin"/>
      </w:r>
      <w:r w:rsidR="007E6B95" w:rsidRPr="00F0292C">
        <w:rPr>
          <w:lang w:val="en-GB"/>
        </w:rPr>
        <w:instrText xml:space="preserve"> REF _Ref127329807 \h </w:instrText>
      </w:r>
      <w:r w:rsidR="00F0292C">
        <w:rPr>
          <w:lang w:val="en-GB"/>
        </w:rPr>
        <w:instrText xml:space="preserve"> \* MERGEFORMAT </w:instrText>
      </w:r>
      <w:r w:rsidR="007E6B95" w:rsidRPr="00F0292C">
        <w:rPr>
          <w:lang w:val="en-GB"/>
        </w:rPr>
      </w:r>
      <w:r w:rsidR="007E6B95" w:rsidRPr="00F0292C">
        <w:rPr>
          <w:lang w:val="en-GB"/>
        </w:rPr>
        <w:fldChar w:fldCharType="separate"/>
      </w:r>
      <w:r w:rsidR="00B15C4C" w:rsidRPr="00F0292C">
        <w:rPr>
          <w:lang w:val="en-GB"/>
        </w:rPr>
        <w:t xml:space="preserve">Figure </w:t>
      </w:r>
      <w:r w:rsidR="00B15C4C">
        <w:rPr>
          <w:noProof/>
          <w:lang w:val="en-GB"/>
        </w:rPr>
        <w:t>4</w:t>
      </w:r>
      <w:r w:rsidR="007E6B95" w:rsidRPr="00F0292C">
        <w:rPr>
          <w:lang w:val="en-GB"/>
        </w:rPr>
        <w:fldChar w:fldCharType="end"/>
      </w:r>
      <w:r w:rsidR="007E6B95" w:rsidRPr="00F0292C">
        <w:rPr>
          <w:lang w:val="en-GB"/>
        </w:rPr>
        <w:t>,</w:t>
      </w:r>
      <w:r w:rsidR="001D4D25" w:rsidRPr="00F0292C">
        <w:rPr>
          <w:lang w:val="en-GB"/>
        </w:rPr>
        <w:t xml:space="preserve"> </w:t>
      </w:r>
      <w:r w:rsidR="00D12083" w:rsidRPr="00F0292C">
        <w:t xml:space="preserve">the two beam links (Tx UE 1 – Rx UE 1 and Tx UE 2 – Rx UE 2) do not interfere </w:t>
      </w:r>
      <w:r w:rsidR="003B5E6F">
        <w:t xml:space="preserve">with </w:t>
      </w:r>
      <w:r w:rsidR="00D12083" w:rsidRPr="00F0292C">
        <w:t xml:space="preserve">each other even though they are close </w:t>
      </w:r>
      <w:r w:rsidR="003B5E6F">
        <w:t>to</w:t>
      </w:r>
      <w:r w:rsidR="00D12083" w:rsidRPr="00F0292C">
        <w:t xml:space="preserve"> each other</w:t>
      </w:r>
      <w:r w:rsidR="00D81C83" w:rsidRPr="00F0292C">
        <w:t>, while Tx UE 3 should avoid transmission as its Tx beam will cause interference to Rx UE 1.</w:t>
      </w:r>
      <w:r w:rsidR="00C65669" w:rsidRPr="00F0292C">
        <w:t xml:space="preserve"> This would suggest</w:t>
      </w:r>
      <w:r w:rsidR="00715D57" w:rsidRPr="00F0292C">
        <w:t xml:space="preserve"> that</w:t>
      </w:r>
      <w:r w:rsidR="00C65669" w:rsidRPr="00F0292C">
        <w:t xml:space="preserve"> </w:t>
      </w:r>
      <w:r w:rsidR="00D80A3A" w:rsidRPr="00F0292C">
        <w:t xml:space="preserve">resource (re-)selection should take into account </w:t>
      </w:r>
      <w:r w:rsidR="005749AB" w:rsidRPr="00F0292C">
        <w:t>Tx/Rx beams</w:t>
      </w:r>
      <w:r w:rsidR="002A7E5B" w:rsidRPr="00F0292C">
        <w:t xml:space="preserve"> for better spatial reuse</w:t>
      </w:r>
      <w:r w:rsidR="005749AB" w:rsidRPr="00F0292C">
        <w:t>.</w:t>
      </w:r>
      <w:r w:rsidR="00F40CD2" w:rsidRPr="00F0292C">
        <w:t xml:space="preserve"> </w:t>
      </w:r>
      <w:r w:rsidR="00F40CD2" w:rsidRPr="00F0292C">
        <w:rPr>
          <w:lang w:val="en-GB"/>
        </w:rPr>
        <w:t>Therefore, appropriate sensing, resource selection, and resource reservation/SCI mechanisms tailored for beam-based sidelink communication should be considered.</w:t>
      </w:r>
    </w:p>
    <w:p w14:paraId="179BCEF0" w14:textId="3369341C" w:rsidR="001E1956" w:rsidRPr="00F0292C" w:rsidRDefault="00774735" w:rsidP="003C1DA3">
      <w:pPr>
        <w:jc w:val="center"/>
        <w:rPr>
          <w:lang w:val="en-GB"/>
        </w:rPr>
      </w:pPr>
      <w:r w:rsidRPr="00774735">
        <w:rPr>
          <w:noProof/>
        </w:rPr>
        <w:drawing>
          <wp:inline distT="0" distB="0" distL="0" distR="0" wp14:anchorId="6600DE8D" wp14:editId="4324A4B0">
            <wp:extent cx="4422638" cy="1943100"/>
            <wp:effectExtent l="0" t="0" r="0" b="0"/>
            <wp:docPr id="1557515850" name="Picture 1557515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515850" name=""/>
                    <pic:cNvPicPr/>
                  </pic:nvPicPr>
                  <pic:blipFill>
                    <a:blip r:embed="rId11"/>
                    <a:stretch>
                      <a:fillRect/>
                    </a:stretch>
                  </pic:blipFill>
                  <pic:spPr>
                    <a:xfrm>
                      <a:off x="0" y="0"/>
                      <a:ext cx="4449091" cy="1954722"/>
                    </a:xfrm>
                    <a:prstGeom prst="rect">
                      <a:avLst/>
                    </a:prstGeom>
                  </pic:spPr>
                </pic:pic>
              </a:graphicData>
            </a:graphic>
          </wp:inline>
        </w:drawing>
      </w:r>
    </w:p>
    <w:p w14:paraId="5826B8A8" w14:textId="356F55AB" w:rsidR="003E1024" w:rsidRPr="00F0292C" w:rsidRDefault="00A11CA0" w:rsidP="00F82C24">
      <w:pPr>
        <w:jc w:val="center"/>
        <w:rPr>
          <w:b/>
          <w:bCs/>
          <w:lang w:val="en-GB"/>
        </w:rPr>
      </w:pPr>
      <w:bookmarkStart w:id="69" w:name="_Ref127329807"/>
      <w:r w:rsidRPr="00F0292C">
        <w:rPr>
          <w:lang w:val="en-GB"/>
        </w:rPr>
        <w:t xml:space="preserve">Figure </w:t>
      </w:r>
      <w:r w:rsidRPr="00F0292C">
        <w:rPr>
          <w:lang w:val="en-GB"/>
        </w:rPr>
        <w:fldChar w:fldCharType="begin"/>
      </w:r>
      <w:r w:rsidRPr="00F0292C">
        <w:rPr>
          <w:lang w:val="en-GB"/>
        </w:rPr>
        <w:instrText xml:space="preserve"> SEQ Figure \* ARABIC </w:instrText>
      </w:r>
      <w:r w:rsidRPr="00F0292C">
        <w:rPr>
          <w:lang w:val="en-GB"/>
        </w:rPr>
        <w:fldChar w:fldCharType="separate"/>
      </w:r>
      <w:r w:rsidR="00B15C4C">
        <w:rPr>
          <w:noProof/>
          <w:lang w:val="en-GB"/>
        </w:rPr>
        <w:t>4</w:t>
      </w:r>
      <w:r w:rsidRPr="00F0292C">
        <w:rPr>
          <w:lang w:val="en-GB"/>
        </w:rPr>
        <w:fldChar w:fldCharType="end"/>
      </w:r>
      <w:bookmarkEnd w:id="69"/>
      <w:r w:rsidRPr="00F0292C">
        <w:rPr>
          <w:lang w:val="en-GB"/>
        </w:rPr>
        <w:t xml:space="preserve">. </w:t>
      </w:r>
      <w:r w:rsidR="00B27412" w:rsidRPr="00F0292C">
        <w:t>Spatial reuse of time/frequency resources by utilizing directional communication</w:t>
      </w:r>
      <w:r w:rsidR="006933C9" w:rsidRPr="00F0292C">
        <w:t>, where</w:t>
      </w:r>
      <w:r w:rsidR="00F0001D" w:rsidRPr="00F0292C">
        <w:t xml:space="preserve"> the two beam links (Tx UE 1 – Rx UE 1 and Tx UE 2 – Rx UE 2)</w:t>
      </w:r>
      <w:r w:rsidR="0045594A" w:rsidRPr="00F0292C">
        <w:t xml:space="preserve"> do not interfere </w:t>
      </w:r>
      <w:r w:rsidR="003B5E6F">
        <w:t xml:space="preserve">with </w:t>
      </w:r>
      <w:r w:rsidR="0045594A" w:rsidRPr="00F0292C">
        <w:t>each other</w:t>
      </w:r>
      <w:r w:rsidR="004426EA" w:rsidRPr="00F0292C">
        <w:t xml:space="preserve"> even though they are close </w:t>
      </w:r>
      <w:r w:rsidR="003B5E6F">
        <w:t>to</w:t>
      </w:r>
      <w:r w:rsidR="004426EA" w:rsidRPr="00F0292C">
        <w:t xml:space="preserve"> each other</w:t>
      </w:r>
      <w:r w:rsidR="00761672" w:rsidRPr="00F0292C">
        <w:t>, while Tx UE 3 should avoid transmission as its Tx beam will cause interference to Rx UE 1.</w:t>
      </w:r>
    </w:p>
    <w:p w14:paraId="650FAA52" w14:textId="1086297A" w:rsidR="00F2788C" w:rsidRPr="00F0292C" w:rsidRDefault="00F2788C" w:rsidP="00F2788C">
      <w:pPr>
        <w:pStyle w:val="3GPPNormalText"/>
        <w:rPr>
          <w:b/>
          <w:bCs/>
          <w:sz w:val="20"/>
          <w:szCs w:val="20"/>
        </w:rPr>
      </w:pPr>
      <w:bookmarkStart w:id="70" w:name="_Toc131435283"/>
      <w:bookmarkStart w:id="71" w:name="_Toc142646445"/>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15C4C">
        <w:rPr>
          <w:b/>
          <w:bCs/>
          <w:noProof/>
          <w:sz w:val="20"/>
          <w:szCs w:val="20"/>
        </w:rPr>
        <w:t>25</w:t>
      </w:r>
      <w:r w:rsidRPr="00F0292C">
        <w:rPr>
          <w:b/>
          <w:bCs/>
          <w:sz w:val="20"/>
          <w:szCs w:val="20"/>
        </w:rPr>
        <w:fldChar w:fldCharType="end"/>
      </w:r>
      <w:r w:rsidRPr="00F0292C">
        <w:rPr>
          <w:b/>
          <w:bCs/>
          <w:sz w:val="20"/>
          <w:szCs w:val="20"/>
        </w:rPr>
        <w:t xml:space="preserve">: </w:t>
      </w:r>
      <w:r w:rsidR="00BF0BAA" w:rsidRPr="00F0292C">
        <w:rPr>
          <w:b/>
          <w:bCs/>
          <w:sz w:val="20"/>
          <w:szCs w:val="20"/>
          <w:lang w:val="en-GB"/>
        </w:rPr>
        <w:t>T</w:t>
      </w:r>
      <w:r w:rsidRPr="00F0292C">
        <w:rPr>
          <w:b/>
          <w:bCs/>
          <w:sz w:val="20"/>
          <w:szCs w:val="20"/>
          <w:lang w:val="en-GB"/>
        </w:rPr>
        <w:t xml:space="preserve">he </w:t>
      </w:r>
      <w:r w:rsidR="009A5F42" w:rsidRPr="00F0292C">
        <w:rPr>
          <w:b/>
          <w:bCs/>
          <w:sz w:val="20"/>
          <w:szCs w:val="20"/>
          <w:lang w:val="en-GB"/>
        </w:rPr>
        <w:t>directionality</w:t>
      </w:r>
      <w:r w:rsidRPr="00F0292C">
        <w:rPr>
          <w:b/>
          <w:bCs/>
          <w:sz w:val="20"/>
          <w:szCs w:val="20"/>
          <w:lang w:val="en-GB"/>
        </w:rPr>
        <w:t xml:space="preserve"> of beam</w:t>
      </w:r>
      <w:r w:rsidR="009A5F42" w:rsidRPr="00F0292C">
        <w:rPr>
          <w:b/>
          <w:bCs/>
          <w:sz w:val="20"/>
          <w:szCs w:val="20"/>
          <w:lang w:val="en-GB"/>
        </w:rPr>
        <w:t>-based communication</w:t>
      </w:r>
      <w:r w:rsidRPr="00F0292C">
        <w:rPr>
          <w:b/>
          <w:bCs/>
          <w:sz w:val="20"/>
          <w:szCs w:val="20"/>
          <w:lang w:val="en-GB"/>
        </w:rPr>
        <w:t xml:space="preserve"> can be utilized to improve the spatial reuse of time/frequency resources</w:t>
      </w:r>
      <w:r w:rsidRPr="00F0292C">
        <w:rPr>
          <w:b/>
          <w:bCs/>
          <w:sz w:val="20"/>
          <w:szCs w:val="20"/>
        </w:rPr>
        <w:t>.</w:t>
      </w:r>
      <w:bookmarkEnd w:id="70"/>
      <w:bookmarkEnd w:id="71"/>
    </w:p>
    <w:p w14:paraId="040CCC4B" w14:textId="2FDF5E33" w:rsidR="004A17EB" w:rsidRPr="00F0292C" w:rsidRDefault="001E1956" w:rsidP="004637E3">
      <w:pPr>
        <w:pStyle w:val="3GPPNormalText"/>
        <w:rPr>
          <w:b/>
          <w:bCs/>
          <w:sz w:val="20"/>
          <w:szCs w:val="20"/>
        </w:rPr>
      </w:pPr>
      <w:bookmarkStart w:id="72" w:name="_Toc131435266"/>
      <w:bookmarkStart w:id="73" w:name="_Toc142646471"/>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15C4C">
        <w:rPr>
          <w:b/>
          <w:bCs/>
          <w:noProof/>
          <w:sz w:val="20"/>
          <w:szCs w:val="20"/>
        </w:rPr>
        <w:t>26</w:t>
      </w:r>
      <w:r w:rsidRPr="00F0292C">
        <w:rPr>
          <w:b/>
          <w:bCs/>
          <w:sz w:val="20"/>
          <w:szCs w:val="20"/>
        </w:rPr>
        <w:fldChar w:fldCharType="end"/>
      </w:r>
      <w:r w:rsidRPr="00F0292C">
        <w:rPr>
          <w:b/>
          <w:bCs/>
          <w:sz w:val="20"/>
          <w:szCs w:val="20"/>
        </w:rPr>
        <w:t xml:space="preserve">: </w:t>
      </w:r>
      <w:r w:rsidR="004637E3" w:rsidRPr="00F0292C">
        <w:rPr>
          <w:b/>
          <w:bCs/>
          <w:sz w:val="20"/>
          <w:szCs w:val="20"/>
        </w:rPr>
        <w:t xml:space="preserve">Study </w:t>
      </w:r>
      <w:r w:rsidR="008109C8" w:rsidRPr="00F0292C">
        <w:rPr>
          <w:b/>
          <w:bCs/>
          <w:sz w:val="20"/>
          <w:szCs w:val="20"/>
        </w:rPr>
        <w:t>enhancements</w:t>
      </w:r>
      <w:r w:rsidR="000E7EAF" w:rsidRPr="00F0292C">
        <w:rPr>
          <w:b/>
          <w:bCs/>
          <w:sz w:val="20"/>
          <w:szCs w:val="20"/>
        </w:rPr>
        <w:t xml:space="preserve"> of </w:t>
      </w:r>
      <w:r w:rsidR="00A33685" w:rsidRPr="00F0292C">
        <w:rPr>
          <w:b/>
          <w:bCs/>
          <w:sz w:val="20"/>
          <w:szCs w:val="20"/>
        </w:rPr>
        <w:t xml:space="preserve">sensing, </w:t>
      </w:r>
      <w:r w:rsidR="004637E3" w:rsidRPr="00F0292C">
        <w:rPr>
          <w:b/>
          <w:bCs/>
          <w:sz w:val="20"/>
          <w:szCs w:val="20"/>
        </w:rPr>
        <w:t>resource selection</w:t>
      </w:r>
      <w:r w:rsidR="00A33685" w:rsidRPr="00F0292C">
        <w:rPr>
          <w:b/>
          <w:bCs/>
          <w:sz w:val="20"/>
          <w:szCs w:val="20"/>
        </w:rPr>
        <w:t>,</w:t>
      </w:r>
      <w:r w:rsidR="004637E3" w:rsidRPr="00F0292C">
        <w:rPr>
          <w:b/>
          <w:bCs/>
          <w:sz w:val="20"/>
          <w:szCs w:val="20"/>
        </w:rPr>
        <w:t xml:space="preserve"> and resource reservation/SCI to </w:t>
      </w:r>
      <w:r w:rsidR="009E79F6" w:rsidRPr="00F0292C">
        <w:rPr>
          <w:b/>
          <w:bCs/>
          <w:sz w:val="20"/>
          <w:szCs w:val="20"/>
        </w:rPr>
        <w:t>take into account</w:t>
      </w:r>
      <w:r w:rsidR="004637E3" w:rsidRPr="00F0292C">
        <w:rPr>
          <w:b/>
          <w:bCs/>
          <w:sz w:val="20"/>
          <w:szCs w:val="20"/>
        </w:rPr>
        <w:t xml:space="preserve"> directional Tx/Rx beams and UE mobility.</w:t>
      </w:r>
      <w:bookmarkEnd w:id="72"/>
      <w:bookmarkEnd w:id="73"/>
    </w:p>
    <w:p w14:paraId="21FBA673" w14:textId="470B4AC6" w:rsidR="00997319" w:rsidRPr="00F0292C" w:rsidRDefault="00997319" w:rsidP="00EA1203">
      <w:pPr>
        <w:pStyle w:val="Heading1"/>
        <w:rPr>
          <w:lang w:val="en-US"/>
        </w:rPr>
      </w:pPr>
      <w:r w:rsidRPr="00EA1203">
        <w:t>Conclusion</w:t>
      </w:r>
    </w:p>
    <w:p w14:paraId="7A1457CC" w14:textId="2E2E1B79" w:rsidR="00F116F3" w:rsidRPr="00F0292C" w:rsidRDefault="00F116F3" w:rsidP="00F116F3">
      <w:pPr>
        <w:jc w:val="both"/>
      </w:pPr>
      <w:r w:rsidRPr="00F0292C">
        <w:t>In this contribution</w:t>
      </w:r>
      <w:r w:rsidR="003B5E6F">
        <w:t>,</w:t>
      </w:r>
      <w:r w:rsidRPr="00F0292C">
        <w:t xml:space="preserve"> we </w:t>
      </w:r>
      <w:r w:rsidR="00712678" w:rsidRPr="00F0292C">
        <w:t>discussed</w:t>
      </w:r>
      <w:r w:rsidR="00F34F44" w:rsidRPr="00F0292C">
        <w:t xml:space="preserve"> aspects that need to be considered for NR sidelink beam management on </w:t>
      </w:r>
      <w:r w:rsidR="007B608F">
        <w:t xml:space="preserve">the </w:t>
      </w:r>
      <w:r w:rsidR="00F34F44" w:rsidRPr="00F0292C">
        <w:t>FR2 licensed spectrum</w:t>
      </w:r>
      <w:r w:rsidRPr="00F0292C">
        <w:t xml:space="preserve">. Our </w:t>
      </w:r>
      <w:r w:rsidR="001D3CED" w:rsidRPr="00F0292C">
        <w:t xml:space="preserve">observations and </w:t>
      </w:r>
      <w:r w:rsidRPr="00F0292C">
        <w:t xml:space="preserve">proposals are summarized </w:t>
      </w:r>
      <w:r w:rsidR="00E17321" w:rsidRPr="00F0292C">
        <w:t>as follows:</w:t>
      </w:r>
    </w:p>
    <w:p w14:paraId="126B0D94" w14:textId="77777777" w:rsidR="00B15C4C" w:rsidRDefault="00BB3CE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sidRPr="00F0292C">
        <w:rPr>
          <w:b w:val="0"/>
          <w:lang w:eastAsia="ja-JP"/>
        </w:rPr>
        <w:fldChar w:fldCharType="begin"/>
      </w:r>
      <w:r w:rsidRPr="00F0292C">
        <w:rPr>
          <w:b w:val="0"/>
          <w:lang w:eastAsia="ja-JP"/>
        </w:rPr>
        <w:instrText xml:space="preserve"> TOC </w:instrText>
      </w:r>
      <w:r w:rsidR="00B9466D" w:rsidRPr="00F0292C">
        <w:rPr>
          <w:b w:val="0"/>
          <w:lang w:eastAsia="ja-JP"/>
        </w:rPr>
        <w:instrText xml:space="preserve">\x </w:instrText>
      </w:r>
      <w:r w:rsidRPr="00F0292C">
        <w:rPr>
          <w:b w:val="0"/>
          <w:lang w:eastAsia="ja-JP"/>
        </w:rPr>
        <w:instrText xml:space="preserve">\n \h \z \c "Observation" </w:instrText>
      </w:r>
      <w:r w:rsidRPr="00F0292C">
        <w:rPr>
          <w:b w:val="0"/>
          <w:lang w:eastAsia="ja-JP"/>
        </w:rPr>
        <w:fldChar w:fldCharType="separate"/>
      </w:r>
      <w:hyperlink w:anchor="_Toc142646421" w:history="1">
        <w:r w:rsidR="00B15C4C" w:rsidRPr="00832995">
          <w:rPr>
            <w:rStyle w:val="Hyperlink"/>
            <w:bCs/>
            <w:noProof/>
          </w:rPr>
          <w:t>Observation 1: Initial beam pairing before unicast link establishment has an issue of unnecessary beam pairing because each UE needs to perform initial beam pairing with every surrounding UE regardless of whether they perform unicast communication or not after initial beam pairing. This leads to a waste of resources and power consumption. This is problematic particularly when there are a lot of UEs in proximity.</w:t>
        </w:r>
      </w:hyperlink>
    </w:p>
    <w:p w14:paraId="2FF4B1D8"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22" w:history="1">
        <w:r w:rsidRPr="00832995">
          <w:rPr>
            <w:rStyle w:val="Hyperlink"/>
            <w:bCs/>
            <w:noProof/>
          </w:rPr>
          <w:t>Observation 2: Initial beam pairing after unicast link establishment has an issue of a limited communication range because paired beams cannot be used for unicast link establishment. Therefore, this procedure is not suitable for use cases that require a long communication range, e.g., V2X. It is not clear how to establish unicast links without initial beam pairing.</w:t>
        </w:r>
      </w:hyperlink>
    </w:p>
    <w:p w14:paraId="59578575"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23" w:history="1">
        <w:r w:rsidRPr="00832995">
          <w:rPr>
            <w:rStyle w:val="Hyperlink"/>
            <w:bCs/>
            <w:noProof/>
          </w:rPr>
          <w:t>Observation 3: Initial beam pairing during unicast link establishment can mitigate the issues of unnecessary beam pairing and limited communication range.</w:t>
        </w:r>
      </w:hyperlink>
    </w:p>
    <w:p w14:paraId="0DA7B91E"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24" w:history="1">
        <w:r w:rsidRPr="00832995">
          <w:rPr>
            <w:rStyle w:val="Hyperlink"/>
            <w:bCs/>
            <w:noProof/>
          </w:rPr>
          <w:t>Observation 4: Standalone SL CSI-RS transmission for sidelink beam maintenance is useful to search a greater number of beams within a slot.</w:t>
        </w:r>
      </w:hyperlink>
    </w:p>
    <w:p w14:paraId="76755EAE"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25" w:history="1">
        <w:r w:rsidRPr="00832995">
          <w:rPr>
            <w:rStyle w:val="Hyperlink"/>
            <w:bCs/>
            <w:noProof/>
          </w:rPr>
          <w:t xml:space="preserve">Observation 5: For sidelink beam maintenance, sidelink CSI-RS transmissions with repetition on transmit beams within a slot is beneficial for fast Rx beam training within the slot. In addition, multiple sidelink CSI-RS </w:t>
        </w:r>
        <w:r w:rsidRPr="00832995">
          <w:rPr>
            <w:rStyle w:val="Hyperlink"/>
            <w:bCs/>
            <w:noProof/>
          </w:rPr>
          <w:lastRenderedPageBreak/>
          <w:t>transmissions of different Tx beams without repetition on transmit beams within a slot is beneficial for fast Tx beam training within the slot.</w:t>
        </w:r>
      </w:hyperlink>
    </w:p>
    <w:p w14:paraId="0FBE2E8D"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26" w:history="1">
        <w:r w:rsidRPr="00832995">
          <w:rPr>
            <w:rStyle w:val="Hyperlink"/>
            <w:bCs/>
            <w:noProof/>
          </w:rPr>
          <w:t>Observation 6: For sidelink beam maintenance, Tx beam sweeping within a slot may cause an AGC issue at surrounding Rx UEs.</w:t>
        </w:r>
      </w:hyperlink>
    </w:p>
    <w:p w14:paraId="0E0C9BEF"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27" w:history="1">
        <w:r w:rsidRPr="00832995">
          <w:rPr>
            <w:rStyle w:val="Hyperlink"/>
            <w:bCs/>
            <w:noProof/>
          </w:rPr>
          <w:t>Observation 7: Periodic/semi-persistent CSI-RS transmission is beneficial for regular monitoring, while aperiodic CSI-RS transmission is beneficial for event-triggered monitoring (e.g., based on change of UE position/speed).</w:t>
        </w:r>
      </w:hyperlink>
    </w:p>
    <w:p w14:paraId="14C6E8F5"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28" w:history="1">
        <w:r w:rsidRPr="00832995">
          <w:rPr>
            <w:rStyle w:val="Hyperlink"/>
            <w:bCs/>
            <w:noProof/>
          </w:rPr>
          <w:t>Observation 8: Beam reporting using PSFCH is useful for reporting only beam indication (e.g., CRI) with low latency and low reporting overhead, with the cost of lacking L1 measurement(s) reporting.</w:t>
        </w:r>
      </w:hyperlink>
    </w:p>
    <w:p w14:paraId="2DE3BD45"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29" w:history="1">
        <w:r w:rsidRPr="00832995">
          <w:rPr>
            <w:rStyle w:val="Hyperlink"/>
            <w:bCs/>
            <w:noProof/>
          </w:rPr>
          <w:t>Observation 9: Beam reporting using SL MAC CE is useful for reporting more contents such as beam indication (e.g., CRI) and L1-RSRP (and other L1 measurements), with the cost of increased latency and reporting overhead.</w:t>
        </w:r>
      </w:hyperlink>
    </w:p>
    <w:p w14:paraId="14E0D7BC"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30" w:history="1">
        <w:r w:rsidRPr="00832995">
          <w:rPr>
            <w:rStyle w:val="Hyperlink"/>
            <w:bCs/>
            <w:noProof/>
          </w:rPr>
          <w:t>Observation 10: For beam reporting using PSFCH in beam maintenance, it is beneficial to have an association rule between PSFCH for beam reporting and sidelink CSI-RS to reduce latency and signaling overhead for beam reporting.</w:t>
        </w:r>
      </w:hyperlink>
    </w:p>
    <w:p w14:paraId="10C10EB5"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31" w:history="1">
        <w:r w:rsidRPr="00832995">
          <w:rPr>
            <w:rStyle w:val="Hyperlink"/>
            <w:bCs/>
            <w:noProof/>
          </w:rPr>
          <w:t>Observation 11: For beam reporting using sidelink MAC CE in beam maintenance, reporting beam indication (e.g., CRI) and L1-RSRP is beneficial to assess the quality of each Tx beam at Tx UE, which enables Tx UE to determine a set of better Tx beam candidates for beam maintenance.</w:t>
        </w:r>
      </w:hyperlink>
    </w:p>
    <w:p w14:paraId="595DED33"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32" w:history="1">
        <w:r w:rsidRPr="00832995">
          <w:rPr>
            <w:rStyle w:val="Hyperlink"/>
            <w:bCs/>
            <w:noProof/>
          </w:rPr>
          <w:t xml:space="preserve">Observation 12: </w:t>
        </w:r>
        <w:r w:rsidRPr="00832995">
          <w:rPr>
            <w:rStyle w:val="Hyperlink"/>
            <w:bCs/>
            <w:noProof/>
            <w:lang w:eastAsia="ja-JP"/>
          </w:rPr>
          <w:t>Since PSCCH and corresponding PSSCH are multiplexed in the FDM+TDM manner in the same slot, there is not enough time for Rx UE to switch the Rx beam between PSCCH and the corresponding PSSCH.</w:t>
        </w:r>
      </w:hyperlink>
    </w:p>
    <w:p w14:paraId="0361A741"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33" w:history="1">
        <w:r w:rsidRPr="00832995">
          <w:rPr>
            <w:rStyle w:val="Hyperlink"/>
            <w:bCs/>
            <w:noProof/>
          </w:rPr>
          <w:t>Observation 13: For sidelink BFI, Scheme 1 (based on PSFCH carrying sidelink HARQ feedback) and Scheme 2 (based on measurement of reference signal for BFD) are complementary. This is because sidelink BFI is triggered at Tx UE in Scheme 1, whereas sidelink BFI is triggered at Rx UE in Scheme 2.</w:t>
        </w:r>
      </w:hyperlink>
    </w:p>
    <w:p w14:paraId="545A2767"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34" w:history="1">
        <w:r w:rsidRPr="00832995">
          <w:rPr>
            <w:rStyle w:val="Hyperlink"/>
            <w:bCs/>
            <w:noProof/>
          </w:rPr>
          <w:t>Observation 14: For sidelink BFI Scheme 2 (based on the measurement of reference signal for BFD), taking into account issued HARQ NACKs is beneficial when BFD reference signals may not be always transmitted.</w:t>
        </w:r>
      </w:hyperlink>
    </w:p>
    <w:p w14:paraId="21A67C80"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35" w:history="1">
        <w:r w:rsidRPr="00832995">
          <w:rPr>
            <w:rStyle w:val="Hyperlink"/>
            <w:bCs/>
            <w:noProof/>
          </w:rPr>
          <w:t>Observation 15: In sidelink BFI Scheme 1 (based on PSFCH carrying sidelink HARQ feedback), Tx UE detects beam failure and thus trigger a beam failure recovery procedure. On the other hand, Rx UE may not know that the beam failure recovery procedure is triggered by Tx UE. So, Tx UE needs to send an indication/signal to Rx UE to inform that the beam failure recovery procedure is triggered.</w:t>
        </w:r>
      </w:hyperlink>
    </w:p>
    <w:p w14:paraId="0B030B6D"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36" w:history="1">
        <w:r w:rsidRPr="00832995">
          <w:rPr>
            <w:rStyle w:val="Hyperlink"/>
            <w:bCs/>
            <w:noProof/>
          </w:rPr>
          <w:t>Observation 16: For beam failure recovery, CBD reference signals should be transmitted upon beam failure detection to reduce the resource overhead.</w:t>
        </w:r>
      </w:hyperlink>
    </w:p>
    <w:p w14:paraId="0EDA0EAC"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37" w:history="1">
        <w:r w:rsidRPr="00832995">
          <w:rPr>
            <w:rStyle w:val="Hyperlink"/>
            <w:bCs/>
            <w:noProof/>
          </w:rPr>
          <w:t xml:space="preserve">Observation 17: For </w:t>
        </w:r>
        <w:r w:rsidRPr="00832995">
          <w:rPr>
            <w:rStyle w:val="Hyperlink"/>
            <w:bCs/>
            <w:iCs/>
            <w:noProof/>
          </w:rPr>
          <w:t>sidelink BFRQ for the scheme where sidelink BFI is triggered on measurement of BFD reference signal</w:t>
        </w:r>
        <w:r w:rsidRPr="00832995">
          <w:rPr>
            <w:rStyle w:val="Hyperlink"/>
            <w:bCs/>
            <w:noProof/>
          </w:rPr>
          <w:t>:</w:t>
        </w:r>
        <w:r w:rsidRPr="00832995">
          <w:rPr>
            <w:rStyle w:val="Hyperlink"/>
            <w:bCs/>
            <w:noProof/>
          </w:rPr>
          <w:br/>
          <w:t xml:space="preserve">  - Resources: Option 1 (associated with CBD reference signal, i.e., identified candidate beam) is beneficial to reduce latency and signaling overhead. </w:t>
        </w:r>
        <w:r w:rsidRPr="00832995">
          <w:rPr>
            <w:rStyle w:val="Hyperlink"/>
            <w:bCs/>
            <w:noProof/>
          </w:rPr>
          <w:br/>
          <w:t xml:space="preserve">  - Container: Option 1 (PSFCH or modified PSFCH) is beneficial to reduce latency and signaling overhead.</w:t>
        </w:r>
        <w:r w:rsidRPr="00832995">
          <w:rPr>
            <w:rStyle w:val="Hyperlink"/>
            <w:bCs/>
            <w:noProof/>
          </w:rPr>
          <w:br/>
          <w:t xml:space="preserve">  - Transmit beam: A suitable Tx beam depends on the assumption of beam correspondence. If beam correspondence is not assumed, Option 1 (widest attainable beam) should be used. If beam correspondence is assumed, Option 3 (corresponding to the receive beam of identified candidate beam) should be used.</w:t>
        </w:r>
      </w:hyperlink>
    </w:p>
    <w:p w14:paraId="5E718731"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38" w:history="1">
        <w:r w:rsidRPr="00832995">
          <w:rPr>
            <w:rStyle w:val="Hyperlink"/>
            <w:bCs/>
            <w:noProof/>
          </w:rPr>
          <w:t xml:space="preserve">Observation 18: For </w:t>
        </w:r>
        <w:r w:rsidRPr="00832995">
          <w:rPr>
            <w:rStyle w:val="Hyperlink"/>
            <w:bCs/>
            <w:iCs/>
            <w:noProof/>
          </w:rPr>
          <w:t>sidelink BFRR for the scheme where sidelink BFI is triggered on measurement of BFD reference signal</w:t>
        </w:r>
        <w:r w:rsidRPr="00832995">
          <w:rPr>
            <w:rStyle w:val="Hyperlink"/>
            <w:bCs/>
            <w:noProof/>
          </w:rPr>
          <w:t>:</w:t>
        </w:r>
        <w:r w:rsidRPr="00832995">
          <w:rPr>
            <w:rStyle w:val="Hyperlink"/>
            <w:bCs/>
            <w:noProof/>
          </w:rPr>
          <w:br/>
          <w:t xml:space="preserve">  - Container: A suitable container depends on the container of BFRQ. For example, if the container of sidelink BFRQ is PSFCH or modified PSFCH, Option 1(SCI) should be used. If the container of sidelink BFRQ is SCI or SL MAC CE, Option 3 (PSFCH) should be used for low latency and low signaling overhead.</w:t>
        </w:r>
        <w:r w:rsidRPr="00832995">
          <w:rPr>
            <w:rStyle w:val="Hyperlink"/>
            <w:bCs/>
            <w:noProof/>
          </w:rPr>
          <w:br/>
          <w:t xml:space="preserve">  - Transmit beam: The Tx beam indicated by the received BFRQ should be used because the Tx beam is already identified.</w:t>
        </w:r>
      </w:hyperlink>
    </w:p>
    <w:p w14:paraId="445C512C"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39" w:history="1">
        <w:r w:rsidRPr="00832995">
          <w:rPr>
            <w:rStyle w:val="Hyperlink"/>
            <w:bCs/>
            <w:noProof/>
          </w:rPr>
          <w:t>Observation 19: When beam failure occurs due to beam misalignment or blockage, falling back from a narrow beam to a wide beam is beneficial to recover from beam failure.</w:t>
        </w:r>
      </w:hyperlink>
    </w:p>
    <w:p w14:paraId="24A2CDD1"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40" w:history="1">
        <w:r w:rsidRPr="00832995">
          <w:rPr>
            <w:rStyle w:val="Hyperlink"/>
            <w:bCs/>
            <w:noProof/>
          </w:rPr>
          <w:t>Observation 20: Rel-17 NR sidelink DRX procedure can be reused and enhanced to configure resources on which Rx UE will apply a wide Rx beam.</w:t>
        </w:r>
      </w:hyperlink>
    </w:p>
    <w:p w14:paraId="14BE93AF"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41" w:history="1">
        <w:r w:rsidRPr="00832995">
          <w:rPr>
            <w:rStyle w:val="Hyperlink"/>
            <w:bCs/>
            <w:noProof/>
          </w:rPr>
          <w:t>Observation 21: For determining PSFCH transmit/receive beam for a single PSFCH transmission/reception in a slot, if beam correspondence is assumed, Option 1 (PSFCH transmit/receive beam is derived from the corresponding PSCCH/PSSCH receive/transmit beam) should be used. On the other hand, if beam correspondence is not assumed, Option 2 (PSFCH transmit/receive beam is derived from PSCCH/PSSCH transmit/receive beam for the reverse data transmission) should be used.</w:t>
        </w:r>
      </w:hyperlink>
    </w:p>
    <w:p w14:paraId="6E34625C"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42" w:history="1">
        <w:r w:rsidRPr="00832995">
          <w:rPr>
            <w:rStyle w:val="Hyperlink"/>
            <w:bCs/>
            <w:noProof/>
          </w:rPr>
          <w:t>Observation 22: For UE incapable of simultaneous transmitting or receiving using different beams, beam conflict issues would occur.</w:t>
        </w:r>
      </w:hyperlink>
    </w:p>
    <w:p w14:paraId="6AAE4FB1"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43" w:history="1">
        <w:r w:rsidRPr="00832995">
          <w:rPr>
            <w:rStyle w:val="Hyperlink"/>
            <w:bCs/>
            <w:noProof/>
          </w:rPr>
          <w:t>Observation 23: Rel-16/17 NR sidelink resource selection and reservation assume omni-directional transmission and reception and may not be suitable for beam-based sidelink communication in FR2 bands.</w:t>
        </w:r>
      </w:hyperlink>
    </w:p>
    <w:p w14:paraId="3C342546"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44" w:history="1">
        <w:r w:rsidRPr="00832995">
          <w:rPr>
            <w:rStyle w:val="Hyperlink"/>
            <w:bCs/>
            <w:noProof/>
          </w:rPr>
          <w:t>Observation 24: If directional Tx/Rx beams are used, Rx UEs may miss resource reservation/SCI from other Tx UEs, and the existing Rel-16/17 sidelink sensing mechanism would not work properly. This leads to inappropriate resource selection.</w:t>
        </w:r>
      </w:hyperlink>
    </w:p>
    <w:p w14:paraId="3786BE74"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45" w:history="1">
        <w:r w:rsidRPr="00832995">
          <w:rPr>
            <w:rStyle w:val="Hyperlink"/>
            <w:bCs/>
            <w:noProof/>
          </w:rPr>
          <w:t>Observation 25: The directionality of beam-based communication can be utilized to improve the spatial reuse of time/frequency resources.</w:t>
        </w:r>
      </w:hyperlink>
    </w:p>
    <w:p w14:paraId="65E73639" w14:textId="5A3E11BE" w:rsidR="00ED0107" w:rsidRPr="00F0292C" w:rsidRDefault="00BB3CE0" w:rsidP="00BB3CE0">
      <w:pPr>
        <w:rPr>
          <w:rFonts w:eastAsiaTheme="minorEastAsia"/>
          <w:b/>
          <w:lang w:val="en-GB" w:eastAsia="ja-JP"/>
        </w:rPr>
      </w:pPr>
      <w:r w:rsidRPr="00F0292C">
        <w:rPr>
          <w:rFonts w:eastAsiaTheme="minorEastAsia"/>
          <w:b/>
          <w:lang w:val="en-GB" w:eastAsia="ja-JP"/>
        </w:rPr>
        <w:fldChar w:fldCharType="end"/>
      </w:r>
    </w:p>
    <w:p w14:paraId="543D0BDB" w14:textId="77777777" w:rsidR="00B15C4C" w:rsidRDefault="00BB3CE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sidRPr="00F0292C">
        <w:rPr>
          <w:b w:val="0"/>
          <w:lang w:eastAsia="ja-JP"/>
        </w:rPr>
        <w:fldChar w:fldCharType="begin"/>
      </w:r>
      <w:r w:rsidRPr="00F0292C">
        <w:rPr>
          <w:b w:val="0"/>
          <w:lang w:eastAsia="ja-JP"/>
        </w:rPr>
        <w:instrText xml:space="preserve"> TOC</w:instrText>
      </w:r>
      <w:r w:rsidR="003737A9" w:rsidRPr="00F0292C">
        <w:rPr>
          <w:b w:val="0"/>
          <w:lang w:eastAsia="ja-JP"/>
        </w:rPr>
        <w:instrText xml:space="preserve"> \x</w:instrText>
      </w:r>
      <w:r w:rsidRPr="00F0292C">
        <w:rPr>
          <w:b w:val="0"/>
          <w:lang w:eastAsia="ja-JP"/>
        </w:rPr>
        <w:instrText xml:space="preserve"> \n \h \z \c "Proposal" </w:instrText>
      </w:r>
      <w:r w:rsidRPr="00F0292C">
        <w:rPr>
          <w:b w:val="0"/>
          <w:lang w:eastAsia="ja-JP"/>
        </w:rPr>
        <w:fldChar w:fldCharType="separate"/>
      </w:r>
      <w:hyperlink w:anchor="_Toc142646446" w:history="1">
        <w:r w:rsidR="00B15C4C" w:rsidRPr="0087798C">
          <w:rPr>
            <w:rStyle w:val="Hyperlink"/>
            <w:bCs/>
            <w:noProof/>
          </w:rPr>
          <w:t>Proposal 1: Prioritize the study of initial beam pairing during unicast link establishment over initial beam pairing before/after unicast link establishment.</w:t>
        </w:r>
      </w:hyperlink>
    </w:p>
    <w:p w14:paraId="44FCC320"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47" w:history="1">
        <w:r w:rsidRPr="0087798C">
          <w:rPr>
            <w:rStyle w:val="Hyperlink"/>
            <w:bCs/>
            <w:noProof/>
          </w:rPr>
          <w:t>Proposal 2: For initial beam pairing before unicast link establishment, RAN1 to study solutions to avoid unnecessary beam measurement and reporting from multiple UEs.</w:t>
        </w:r>
      </w:hyperlink>
    </w:p>
    <w:p w14:paraId="2FD6720D"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48" w:history="1">
        <w:r w:rsidRPr="0087798C">
          <w:rPr>
            <w:rStyle w:val="Hyperlink"/>
            <w:bCs/>
            <w:noProof/>
          </w:rPr>
          <w:t>Proposal 3: Study standalone SL CSI-RS transmissions for sidelink beam maintenance.</w:t>
        </w:r>
      </w:hyperlink>
    </w:p>
    <w:p w14:paraId="50E224E1"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49" w:history="1">
        <w:r w:rsidRPr="0087798C">
          <w:rPr>
            <w:rStyle w:val="Hyperlink"/>
            <w:bCs/>
            <w:noProof/>
          </w:rPr>
          <w:t>Proposal 4: Study sidelink CSI-RS transmissions with and without repetition on transmit beams within a slot.</w:t>
        </w:r>
      </w:hyperlink>
    </w:p>
    <w:p w14:paraId="0EADA282"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50" w:history="1">
        <w:r w:rsidRPr="0087798C">
          <w:rPr>
            <w:rStyle w:val="Hyperlink"/>
            <w:bCs/>
            <w:noProof/>
          </w:rPr>
          <w:t>Proposal 5: Study multiple sidelink CSI-RS transmissions of different Tx beams without repetition on transmit beams within a slot.</w:t>
        </w:r>
      </w:hyperlink>
    </w:p>
    <w:p w14:paraId="364015BE"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51" w:history="1">
        <w:r w:rsidRPr="0087798C">
          <w:rPr>
            <w:rStyle w:val="Hyperlink"/>
            <w:bCs/>
            <w:noProof/>
          </w:rPr>
          <w:t>Proposal 6: Study solution(s) to mitigate the AGC issue due to Tx beam sweeping within a slot.</w:t>
        </w:r>
      </w:hyperlink>
    </w:p>
    <w:p w14:paraId="538EDC8F"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52" w:history="1">
        <w:r w:rsidRPr="0087798C">
          <w:rPr>
            <w:rStyle w:val="Hyperlink"/>
            <w:bCs/>
            <w:noProof/>
          </w:rPr>
          <w:t>Proposal 7: Study both periodic/semi-persistent and aperiodic SL CSI-RS transmissions for beam maintenance.</w:t>
        </w:r>
      </w:hyperlink>
    </w:p>
    <w:p w14:paraId="2AB03F2E"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53" w:history="1">
        <w:r w:rsidRPr="0087798C">
          <w:rPr>
            <w:rStyle w:val="Hyperlink"/>
            <w:bCs/>
            <w:noProof/>
          </w:rPr>
          <w:t>Proposal 8: If aperiodic CSI-RS transmission is supported, study triggering mechanisms for aperiodic CSI-RS transmission.</w:t>
        </w:r>
      </w:hyperlink>
    </w:p>
    <w:p w14:paraId="46748A66"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54" w:history="1">
        <w:r w:rsidRPr="0087798C">
          <w:rPr>
            <w:rStyle w:val="Hyperlink"/>
            <w:bCs/>
            <w:noProof/>
          </w:rPr>
          <w:t>Proposal 9: Support both beam reporting using PSFCH and beam reporting using SL MAC CE for sidelink beam maintenance.</w:t>
        </w:r>
      </w:hyperlink>
    </w:p>
    <w:p w14:paraId="7FEE37DA"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55" w:history="1">
        <w:r w:rsidRPr="0087798C">
          <w:rPr>
            <w:rStyle w:val="Hyperlink"/>
            <w:bCs/>
            <w:noProof/>
          </w:rPr>
          <w:t>Proposal 10: For beam reporting using PSFCH in beam maintenance, RAN1 to study an association rule between PSFCH for beam reporting and sidelink CSI-RS.</w:t>
        </w:r>
      </w:hyperlink>
    </w:p>
    <w:p w14:paraId="70E1AD5D"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56" w:history="1">
        <w:r w:rsidRPr="0087798C">
          <w:rPr>
            <w:rStyle w:val="Hyperlink"/>
            <w:bCs/>
            <w:noProof/>
          </w:rPr>
          <w:t>Proposal 11: For beam reporting using sidelink MAC CE in beam maintenance, RAN1 to consider at least beam indication (e.g., CRI) and L1-RSRP as beam reporting content.</w:t>
        </w:r>
      </w:hyperlink>
    </w:p>
    <w:p w14:paraId="1CC4BCB4"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57" w:history="1">
        <w:r w:rsidRPr="0087798C">
          <w:rPr>
            <w:rStyle w:val="Hyperlink"/>
            <w:bCs/>
            <w:noProof/>
          </w:rPr>
          <w:t>Proposal 12: Study the timing relationship between sidelink beam indication and beam switching by taking into account the signal processing time and beam switching time at Rx UE.</w:t>
        </w:r>
      </w:hyperlink>
    </w:p>
    <w:p w14:paraId="4287F8DE"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58" w:history="1">
        <w:r w:rsidRPr="0087798C">
          <w:rPr>
            <w:rStyle w:val="Hyperlink"/>
            <w:bCs/>
            <w:noProof/>
          </w:rPr>
          <w:t>Proposal 13: If the Rel-16/17 NR sidelink packet structures are reused, Tx UE uses the same Tx beam for PSCCH and corresponding PSSCH.</w:t>
        </w:r>
      </w:hyperlink>
    </w:p>
    <w:p w14:paraId="75632E51"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59" w:history="1">
        <w:r w:rsidRPr="0087798C">
          <w:rPr>
            <w:rStyle w:val="Hyperlink"/>
            <w:bCs/>
            <w:noProof/>
          </w:rPr>
          <w:t>Proposal 14: The Tx beam of PSCCH and corresponding PSSCH is indicated in advance so that Rx UE can have enough time to decode the Tx beam indication and apply an appropriate Rx beam.</w:t>
        </w:r>
      </w:hyperlink>
    </w:p>
    <w:p w14:paraId="78F4D92D"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60" w:history="1">
        <w:r w:rsidRPr="0087798C">
          <w:rPr>
            <w:rStyle w:val="Hyperlink"/>
            <w:bCs/>
            <w:noProof/>
          </w:rPr>
          <w:t>Proposal 15: Study when and how Tx UE indicates Tx beam(s) for the current PSCCH/PSSCH and subsequent PSCCH/PSSCH for the same TB and different TB (i.e., initial transmission and retransmissions for the same TB and different TB).</w:t>
        </w:r>
      </w:hyperlink>
    </w:p>
    <w:p w14:paraId="643C8802"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61" w:history="1">
        <w:r w:rsidRPr="0087798C">
          <w:rPr>
            <w:rStyle w:val="Hyperlink"/>
            <w:bCs/>
            <w:noProof/>
          </w:rPr>
          <w:t>Proposal 16: For sidelink BFI, support both Scheme 1 (based on PSFCH carrying sidelink HARQ feedback) and Scheme 2 (based on measurement of reference signal for BFD). Other options are not precluded.</w:t>
        </w:r>
      </w:hyperlink>
    </w:p>
    <w:p w14:paraId="013AADE4"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62" w:history="1">
        <w:r w:rsidRPr="0087798C">
          <w:rPr>
            <w:rStyle w:val="Hyperlink"/>
            <w:bCs/>
            <w:noProof/>
          </w:rPr>
          <w:t>Proposal 17: For sidelink BFI Scheme 1 (based on PSFCH carrying sidelink HARQ feedback), sidelink BFI is triggered at Tx UE when PSFCH/HARQ feedback reception is absent on the PSFCH reception occasion and/or when the number of HARQ retransmission attempts reaches a threshold.</w:t>
        </w:r>
      </w:hyperlink>
    </w:p>
    <w:p w14:paraId="432DAC4A"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63" w:history="1">
        <w:r w:rsidRPr="0087798C">
          <w:rPr>
            <w:rStyle w:val="Hyperlink"/>
            <w:bCs/>
            <w:noProof/>
          </w:rPr>
          <w:t>Proposal 18: For sidelink BFI Scheme 2 (based on the measurement of reference signal for BFD), sidelink BFI is triggered at Rx UE when a L1 metric (e.g., L1-RSRP, hypothetical BLER) reaches a threshold and/or based on the number of issued NACKs.</w:t>
        </w:r>
      </w:hyperlink>
    </w:p>
    <w:p w14:paraId="4A377005"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64" w:history="1">
        <w:r w:rsidRPr="0087798C">
          <w:rPr>
            <w:rStyle w:val="Hyperlink"/>
            <w:bCs/>
            <w:noProof/>
          </w:rPr>
          <w:t>Proposal 19: For sidelink BFI Scheme 1 (based on PSFCH carrying sidelink HARQ feedback), RAN1 to study solutions for candidate beam determination (e.g., upon beam failure detection by Tx UE, Tx UE sends a transmission request of CBD reference signals to Rx UE, and based on the received request, Rx UE transmits CBD reference signals to Tx UE.).</w:t>
        </w:r>
      </w:hyperlink>
    </w:p>
    <w:p w14:paraId="4BD14CA7"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65" w:history="1">
        <w:r w:rsidRPr="0087798C">
          <w:rPr>
            <w:rStyle w:val="Hyperlink"/>
            <w:bCs/>
            <w:noProof/>
          </w:rPr>
          <w:t xml:space="preserve">Proposal 20: For </w:t>
        </w:r>
        <w:r w:rsidRPr="0087798C">
          <w:rPr>
            <w:rStyle w:val="Hyperlink"/>
            <w:bCs/>
            <w:iCs/>
            <w:noProof/>
          </w:rPr>
          <w:t>sidelink BFRQ for the scheme where sidelink BFI is triggered on measurement of BFD reference signal</w:t>
        </w:r>
        <w:r w:rsidRPr="0087798C">
          <w:rPr>
            <w:rStyle w:val="Hyperlink"/>
            <w:bCs/>
            <w:noProof/>
          </w:rPr>
          <w:t>, RAN1 to support the following options:</w:t>
        </w:r>
        <w:r w:rsidRPr="0087798C">
          <w:rPr>
            <w:rStyle w:val="Hyperlink"/>
            <w:bCs/>
            <w:noProof/>
          </w:rPr>
          <w:br/>
          <w:t xml:space="preserve">  - Resources: Option 1 (associated with CBD reference signal, i.e., identified candidate beam)</w:t>
        </w:r>
        <w:r w:rsidRPr="0087798C">
          <w:rPr>
            <w:rStyle w:val="Hyperlink"/>
            <w:bCs/>
            <w:noProof/>
          </w:rPr>
          <w:br/>
          <w:t xml:space="preserve">  - Container: Option 1 (PSFCH or modified PSFCH)</w:t>
        </w:r>
        <w:r w:rsidRPr="0087798C">
          <w:rPr>
            <w:rStyle w:val="Hyperlink"/>
            <w:bCs/>
            <w:noProof/>
          </w:rPr>
          <w:br/>
        </w:r>
        <w:r w:rsidRPr="0087798C">
          <w:rPr>
            <w:rStyle w:val="Hyperlink"/>
            <w:bCs/>
            <w:noProof/>
          </w:rPr>
          <w:lastRenderedPageBreak/>
          <w:t xml:space="preserve">  - Transmit beam: If beam correspondence is not assumed, Option 1 (widest attainable beam) is used. If beam correspondence is assumed, Option 3 (corresponding to the receive beam of identified candidate beam) is used.</w:t>
        </w:r>
      </w:hyperlink>
    </w:p>
    <w:p w14:paraId="37767E88"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66" w:history="1">
        <w:r w:rsidRPr="0087798C">
          <w:rPr>
            <w:rStyle w:val="Hyperlink"/>
            <w:bCs/>
            <w:noProof/>
          </w:rPr>
          <w:t xml:space="preserve">Proposal 21: For </w:t>
        </w:r>
        <w:r w:rsidRPr="0087798C">
          <w:rPr>
            <w:rStyle w:val="Hyperlink"/>
            <w:bCs/>
            <w:iCs/>
            <w:noProof/>
          </w:rPr>
          <w:t>sidelink BFRR for the scheme where sidelink BFI is triggered on measurement of BFD reference signal</w:t>
        </w:r>
        <w:r w:rsidRPr="0087798C">
          <w:rPr>
            <w:rStyle w:val="Hyperlink"/>
            <w:bCs/>
            <w:noProof/>
          </w:rPr>
          <w:t xml:space="preserve">, RAN1 to support the following options: </w:t>
        </w:r>
        <w:r w:rsidRPr="0087798C">
          <w:rPr>
            <w:rStyle w:val="Hyperlink"/>
            <w:bCs/>
            <w:noProof/>
          </w:rPr>
          <w:br/>
          <w:t xml:space="preserve">  - Container: If the container of sidelink BFRQ is PSFCH or modified PSFCH, Option 1 (SCI) is used. If the container of sidelink BFRQ is SCI or SL MAC CE, Option 3 (PSFCH) is used.</w:t>
        </w:r>
        <w:r w:rsidRPr="0087798C">
          <w:rPr>
            <w:rStyle w:val="Hyperlink"/>
            <w:bCs/>
            <w:noProof/>
          </w:rPr>
          <w:br/>
          <w:t xml:space="preserve">  - Transmit beam: Option 3 (corresponding to the candidate beam indicated by the received BFRQ).</w:t>
        </w:r>
      </w:hyperlink>
    </w:p>
    <w:p w14:paraId="57E0F568"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67" w:history="1">
        <w:r w:rsidRPr="0087798C">
          <w:rPr>
            <w:rStyle w:val="Hyperlink"/>
            <w:bCs/>
            <w:noProof/>
          </w:rPr>
          <w:t>Proposal 22: For sidelink beam failure recover, RAN1 to study fallback mechanisms from a narrow beam to a wide beam, e.g., when Tx UE detects beam failure, Tx UE use pre-agreed resources on which Rx UE will apply a wide Rx beam.</w:t>
        </w:r>
      </w:hyperlink>
    </w:p>
    <w:p w14:paraId="6C3373FD"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68" w:history="1">
        <w:r w:rsidRPr="0087798C">
          <w:rPr>
            <w:rStyle w:val="Hyperlink"/>
            <w:bCs/>
            <w:noProof/>
          </w:rPr>
          <w:t>Proposal 23: For the coordinated beam fallback, RAN1 to reuse and enhance Rel-17 NR sidelink DRX procedure so that Tx UE and Rx UE agree on which resources Rx UE will apply a wide Rx beam.</w:t>
        </w:r>
      </w:hyperlink>
    </w:p>
    <w:p w14:paraId="0CF5AF9E"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69" w:history="1">
        <w:r w:rsidRPr="0087798C">
          <w:rPr>
            <w:rStyle w:val="Hyperlink"/>
            <w:bCs/>
            <w:noProof/>
          </w:rPr>
          <w:t>Proposal 24: For determining PSFCH transmit/receive beam for a single PSFCH transmission/reception in a slot, both Option 1 (PSFCH transmit/receive beam is derived from the corresponding PSCCH/PSSCH receive/transmit beam) and Option 2 (PSFCH transmit/receive beam is derived from PSCCH/PSSCH transmit/receive beam for the reverse data transmission) are supported (i.e., Alt 2).</w:t>
        </w:r>
      </w:hyperlink>
    </w:p>
    <w:p w14:paraId="485EF9DE"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70" w:history="1">
        <w:r w:rsidRPr="0087798C">
          <w:rPr>
            <w:rStyle w:val="Hyperlink"/>
            <w:bCs/>
            <w:noProof/>
          </w:rPr>
          <w:t>Proposal 25: Study solution(s) to avoid/mitigate the beam conflict issues (e.g., enhancing resource (re-)selection, enhancing PSSCH-PSFCH resource mapping, enhancing inter-UE coordination, re-evaluation of resources and beams, using a single common beam for multiple links).</w:t>
        </w:r>
      </w:hyperlink>
    </w:p>
    <w:p w14:paraId="7EA49FB3" w14:textId="77777777" w:rsidR="00B15C4C" w:rsidRDefault="00B15C4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42646471" w:history="1">
        <w:r w:rsidRPr="0087798C">
          <w:rPr>
            <w:rStyle w:val="Hyperlink"/>
            <w:bCs/>
            <w:noProof/>
          </w:rPr>
          <w:t>Proposal 26: Study enhancements of sensing, resource selection, and resource reservation/SCI to take into account directional Tx/Rx beams and UE mobility.</w:t>
        </w:r>
      </w:hyperlink>
    </w:p>
    <w:p w14:paraId="63BA9DAD" w14:textId="62D7F30F" w:rsidR="00FB25BB" w:rsidRPr="00F0292C" w:rsidRDefault="00BB3CE0" w:rsidP="007B6B76">
      <w:pPr>
        <w:spacing w:after="0"/>
        <w:rPr>
          <w:lang w:val="en-GB" w:eastAsia="ja-JP"/>
        </w:rPr>
      </w:pPr>
      <w:r w:rsidRPr="00F0292C">
        <w:rPr>
          <w:rFonts w:eastAsiaTheme="minorEastAsia"/>
          <w:b/>
          <w:lang w:val="en-GB" w:eastAsia="ja-JP"/>
        </w:rPr>
        <w:fldChar w:fldCharType="end"/>
      </w:r>
    </w:p>
    <w:p w14:paraId="4A8103DF" w14:textId="440C979D" w:rsidR="00F116F3" w:rsidRPr="00EA1203" w:rsidRDefault="00F116F3" w:rsidP="00BA653D">
      <w:pPr>
        <w:pStyle w:val="Heading1"/>
      </w:pPr>
      <w:r w:rsidRPr="00EA1203">
        <w:t>Reference</w:t>
      </w:r>
    </w:p>
    <w:p w14:paraId="0915D573" w14:textId="4AE35249" w:rsidR="00865365" w:rsidRPr="00F0292C" w:rsidRDefault="00856479" w:rsidP="0058309A">
      <w:pPr>
        <w:widowControl w:val="0"/>
        <w:numPr>
          <w:ilvl w:val="0"/>
          <w:numId w:val="7"/>
        </w:numPr>
        <w:overflowPunct/>
        <w:autoSpaceDE/>
        <w:autoSpaceDN/>
        <w:adjustRightInd/>
        <w:spacing w:beforeLines="50" w:before="120" w:afterLines="50" w:after="120"/>
        <w:ind w:left="426" w:hanging="426"/>
        <w:jc w:val="both"/>
        <w:textAlignment w:val="auto"/>
      </w:pPr>
      <w:bookmarkStart w:id="74" w:name="_Ref520980791"/>
      <w:r w:rsidRPr="00F0292C">
        <w:t>RP-230052</w:t>
      </w:r>
      <w:r w:rsidR="00865365" w:rsidRPr="00F0292C">
        <w:t>, “Meeting Report for TSG RAN meeting #9</w:t>
      </w:r>
      <w:r w:rsidRPr="00F0292C">
        <w:t>8-</w:t>
      </w:r>
      <w:r w:rsidR="00865365" w:rsidRPr="00F0292C">
        <w:t xml:space="preserve">e”, </w:t>
      </w:r>
      <w:r w:rsidR="001F6940" w:rsidRPr="00F0292C">
        <w:t>RAN #</w:t>
      </w:r>
      <w:r w:rsidRPr="00F0292C">
        <w:t>98-</w:t>
      </w:r>
      <w:r w:rsidR="001F6940" w:rsidRPr="00F0292C">
        <w:t xml:space="preserve">e, </w:t>
      </w:r>
      <w:r w:rsidR="00BE2AE8" w:rsidRPr="00F0292C">
        <w:t>Dec.</w:t>
      </w:r>
      <w:r w:rsidR="00865365" w:rsidRPr="00F0292C">
        <w:t xml:space="preserve"> 202</w:t>
      </w:r>
      <w:r w:rsidRPr="00F0292C">
        <w:t>2</w:t>
      </w:r>
      <w:r w:rsidR="00865365" w:rsidRPr="00F0292C">
        <w:t>.</w:t>
      </w:r>
      <w:bookmarkEnd w:id="74"/>
    </w:p>
    <w:p w14:paraId="2343161C" w14:textId="77777777" w:rsidR="007756CF" w:rsidRPr="00F0292C" w:rsidRDefault="00865365" w:rsidP="0058309A">
      <w:pPr>
        <w:widowControl w:val="0"/>
        <w:numPr>
          <w:ilvl w:val="0"/>
          <w:numId w:val="7"/>
        </w:numPr>
        <w:overflowPunct/>
        <w:autoSpaceDE/>
        <w:autoSpaceDN/>
        <w:adjustRightInd/>
        <w:spacing w:beforeLines="50" w:before="120" w:afterLines="50" w:after="120"/>
        <w:jc w:val="both"/>
        <w:textAlignment w:val="auto"/>
        <w:rPr>
          <w:rFonts w:eastAsia="Yu Mincho"/>
        </w:rPr>
      </w:pPr>
      <w:bookmarkStart w:id="75" w:name="_Ref99625861"/>
      <w:r w:rsidRPr="00F0292C">
        <w:t>RP-</w:t>
      </w:r>
      <w:r w:rsidR="001C4062" w:rsidRPr="00F0292C">
        <w:t>222806</w:t>
      </w:r>
      <w:r w:rsidRPr="00F0292C">
        <w:t>, “</w:t>
      </w:r>
      <w:r w:rsidR="001C4062" w:rsidRPr="00F0292C">
        <w:t>WID revision: NR sidelink evolution</w:t>
      </w:r>
      <w:r w:rsidRPr="00F0292C">
        <w:t>”,</w:t>
      </w:r>
      <w:r w:rsidR="001F6940" w:rsidRPr="00F0292C">
        <w:t xml:space="preserve"> RAN #9</w:t>
      </w:r>
      <w:r w:rsidR="001C4062" w:rsidRPr="00F0292C">
        <w:t>8-</w:t>
      </w:r>
      <w:r w:rsidR="001F6940" w:rsidRPr="00F0292C">
        <w:t>e,</w:t>
      </w:r>
      <w:r w:rsidRPr="00F0292C">
        <w:t xml:space="preserve"> </w:t>
      </w:r>
      <w:r w:rsidR="00BE2AE8" w:rsidRPr="00F0292C">
        <w:t>Dec.</w:t>
      </w:r>
      <w:r w:rsidRPr="00F0292C">
        <w:t xml:space="preserve"> 202</w:t>
      </w:r>
      <w:r w:rsidR="001C4062" w:rsidRPr="00F0292C">
        <w:t>2</w:t>
      </w:r>
      <w:r w:rsidRPr="00F0292C">
        <w:t>.</w:t>
      </w:r>
      <w:bookmarkEnd w:id="75"/>
    </w:p>
    <w:p w14:paraId="39E06F07" w14:textId="73542F8F" w:rsidR="009721C5" w:rsidRDefault="009721C5" w:rsidP="0058309A">
      <w:pPr>
        <w:widowControl w:val="0"/>
        <w:numPr>
          <w:ilvl w:val="0"/>
          <w:numId w:val="7"/>
        </w:numPr>
        <w:overflowPunct/>
        <w:autoSpaceDE/>
        <w:autoSpaceDN/>
        <w:adjustRightInd/>
        <w:spacing w:beforeLines="50" w:before="120" w:afterLines="50" w:after="120"/>
        <w:jc w:val="both"/>
        <w:textAlignment w:val="auto"/>
        <w:rPr>
          <w:rFonts w:eastAsia="Yu Mincho"/>
          <w:lang w:val="en-GB"/>
        </w:rPr>
      </w:pPr>
      <w:bookmarkStart w:id="76" w:name="_Ref142043811"/>
      <w:bookmarkStart w:id="77" w:name="_Ref131416449"/>
      <w:r w:rsidRPr="00F0292C">
        <w:rPr>
          <w:rFonts w:eastAsia="Yu Mincho"/>
          <w:lang w:val="en-GB"/>
        </w:rPr>
        <w:t>RAN1 Chairman’s note, 3GPP TSG RAN WG1 #11</w:t>
      </w:r>
      <w:r>
        <w:rPr>
          <w:rFonts w:eastAsia="Yu Mincho"/>
          <w:lang w:val="en-GB"/>
        </w:rPr>
        <w:t>3</w:t>
      </w:r>
      <w:r w:rsidRPr="00F0292C">
        <w:rPr>
          <w:rFonts w:eastAsia="Yu Mincho"/>
          <w:lang w:val="en-GB"/>
        </w:rPr>
        <w:t xml:space="preserve">, </w:t>
      </w:r>
      <w:r>
        <w:rPr>
          <w:rFonts w:eastAsia="Yu Mincho"/>
          <w:lang w:val="en-GB"/>
        </w:rPr>
        <w:t>Incheon, Korea</w:t>
      </w:r>
      <w:r w:rsidRPr="00F0292C">
        <w:rPr>
          <w:rFonts w:eastAsia="Yu Mincho"/>
          <w:lang w:val="en-GB"/>
        </w:rPr>
        <w:t xml:space="preserve">, </w:t>
      </w:r>
      <w:r>
        <w:rPr>
          <w:rFonts w:eastAsia="Yu Mincho"/>
          <w:lang w:val="en-GB"/>
        </w:rPr>
        <w:t>May</w:t>
      </w:r>
      <w:r w:rsidRPr="00F0292C">
        <w:rPr>
          <w:rFonts w:eastAsia="Yu Mincho"/>
          <w:lang w:val="en-GB"/>
        </w:rPr>
        <w:t xml:space="preserve"> 2023.</w:t>
      </w:r>
      <w:bookmarkEnd w:id="76"/>
    </w:p>
    <w:p w14:paraId="2AAE53DE" w14:textId="418E621B" w:rsidR="00B753BB" w:rsidRDefault="007756CF" w:rsidP="0058309A">
      <w:pPr>
        <w:widowControl w:val="0"/>
        <w:numPr>
          <w:ilvl w:val="0"/>
          <w:numId w:val="7"/>
        </w:numPr>
        <w:overflowPunct/>
        <w:autoSpaceDE/>
        <w:autoSpaceDN/>
        <w:adjustRightInd/>
        <w:spacing w:beforeLines="50" w:before="120" w:afterLines="50" w:after="120"/>
        <w:jc w:val="both"/>
        <w:textAlignment w:val="auto"/>
        <w:rPr>
          <w:rFonts w:eastAsia="Yu Mincho"/>
          <w:lang w:val="en-GB"/>
        </w:rPr>
      </w:pPr>
      <w:bookmarkStart w:id="78" w:name="_Ref142317862"/>
      <w:r w:rsidRPr="00F0292C">
        <w:rPr>
          <w:rFonts w:eastAsia="Yu Mincho"/>
          <w:lang w:val="en-GB"/>
        </w:rPr>
        <w:t>RAN1 Chairman’s note, 3GPP TSG RAN WG1 #112</w:t>
      </w:r>
      <w:r w:rsidR="00C05468" w:rsidRPr="00F0292C">
        <w:rPr>
          <w:rFonts w:eastAsia="Yu Mincho"/>
          <w:lang w:val="en-GB"/>
        </w:rPr>
        <w:t>bis-e</w:t>
      </w:r>
      <w:r w:rsidRPr="00F0292C">
        <w:rPr>
          <w:rFonts w:eastAsia="Yu Mincho"/>
          <w:lang w:val="en-GB"/>
        </w:rPr>
        <w:t xml:space="preserve">, </w:t>
      </w:r>
      <w:r w:rsidR="00C05468" w:rsidRPr="00F0292C">
        <w:rPr>
          <w:rFonts w:eastAsia="Yu Mincho"/>
          <w:lang w:val="en-GB"/>
        </w:rPr>
        <w:t>e-meeting</w:t>
      </w:r>
      <w:r w:rsidRPr="00F0292C">
        <w:rPr>
          <w:rFonts w:eastAsia="Yu Mincho"/>
          <w:lang w:val="en-GB"/>
        </w:rPr>
        <w:t xml:space="preserve">, </w:t>
      </w:r>
      <w:r w:rsidR="00C05468" w:rsidRPr="00F0292C">
        <w:rPr>
          <w:rFonts w:eastAsia="Yu Mincho"/>
          <w:lang w:val="en-GB"/>
        </w:rPr>
        <w:t>Apr</w:t>
      </w:r>
      <w:r w:rsidRPr="00F0292C">
        <w:rPr>
          <w:rFonts w:eastAsia="Yu Mincho"/>
          <w:lang w:val="en-GB"/>
        </w:rPr>
        <w:t>. 2023.</w:t>
      </w:r>
      <w:bookmarkEnd w:id="77"/>
      <w:bookmarkEnd w:id="78"/>
    </w:p>
    <w:p w14:paraId="5C9A3DFE" w14:textId="567C8648" w:rsidR="000D1718" w:rsidRPr="003B67EC" w:rsidRDefault="00112198" w:rsidP="003B67EC">
      <w:pPr>
        <w:widowControl w:val="0"/>
        <w:numPr>
          <w:ilvl w:val="0"/>
          <w:numId w:val="7"/>
        </w:numPr>
        <w:overflowPunct/>
        <w:autoSpaceDE/>
        <w:autoSpaceDN/>
        <w:adjustRightInd/>
        <w:spacing w:beforeLines="50" w:before="120" w:afterLines="50" w:after="120"/>
        <w:jc w:val="both"/>
        <w:textAlignment w:val="auto"/>
        <w:rPr>
          <w:rFonts w:eastAsia="Yu Mincho"/>
          <w:lang w:val="en-GB"/>
        </w:rPr>
      </w:pPr>
      <w:bookmarkStart w:id="79" w:name="_Ref142388844"/>
      <w:r w:rsidRPr="00112198">
        <w:rPr>
          <w:rFonts w:eastAsia="Yu Mincho"/>
          <w:lang w:val="en-GB"/>
        </w:rPr>
        <w:t>R1-2303905</w:t>
      </w:r>
      <w:r>
        <w:rPr>
          <w:rFonts w:eastAsia="Yu Mincho"/>
          <w:lang w:val="en-GB"/>
        </w:rPr>
        <w:t>, “</w:t>
      </w:r>
      <w:r w:rsidR="00C577D2" w:rsidRPr="00C577D2">
        <w:rPr>
          <w:rFonts w:eastAsia="Yu Mincho"/>
        </w:rPr>
        <w:t>FL summary #3 for AI 9.4.3 Enhanced sidelink operation on FR2 licensed spectrum</w:t>
      </w:r>
      <w:r>
        <w:rPr>
          <w:rFonts w:eastAsia="Yu Mincho"/>
          <w:lang w:val="en-GB"/>
        </w:rPr>
        <w:t xml:space="preserve">”, RAN1 </w:t>
      </w:r>
      <w:r w:rsidRPr="00F0292C">
        <w:rPr>
          <w:rFonts w:eastAsia="Yu Mincho"/>
          <w:lang w:val="en-GB"/>
        </w:rPr>
        <w:t>#112bis-e, e-meeting, Apr. 2023.</w:t>
      </w:r>
      <w:bookmarkEnd w:id="79"/>
    </w:p>
    <w:sectPr w:rsidR="000D1718" w:rsidRPr="003B67E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10D6E" w14:textId="77777777" w:rsidR="00F3347F" w:rsidRDefault="00F3347F">
      <w:pPr>
        <w:spacing w:after="0"/>
      </w:pPr>
      <w:r>
        <w:separator/>
      </w:r>
    </w:p>
  </w:endnote>
  <w:endnote w:type="continuationSeparator" w:id="0">
    <w:p w14:paraId="6F25173C" w14:textId="77777777" w:rsidR="00F3347F" w:rsidRDefault="00F3347F">
      <w:pPr>
        <w:spacing w:after="0"/>
      </w:pPr>
      <w:r>
        <w:continuationSeparator/>
      </w:r>
    </w:p>
  </w:endnote>
  <w:endnote w:type="continuationNotice" w:id="1">
    <w:p w14:paraId="0368374E" w14:textId="77777777" w:rsidR="00F3347F" w:rsidRDefault="00F33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Mincho">
    <w:panose1 w:val="02020600040205080304"/>
    <w:charset w:val="80"/>
    <w:family w:val="roman"/>
    <w:notTrueType/>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n-cs">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27492" w14:textId="77777777" w:rsidR="00F3347F" w:rsidRDefault="00F3347F">
      <w:pPr>
        <w:spacing w:after="0"/>
      </w:pPr>
      <w:r>
        <w:separator/>
      </w:r>
    </w:p>
  </w:footnote>
  <w:footnote w:type="continuationSeparator" w:id="0">
    <w:p w14:paraId="5CC1FA88" w14:textId="77777777" w:rsidR="00F3347F" w:rsidRDefault="00F3347F">
      <w:pPr>
        <w:spacing w:after="0"/>
      </w:pPr>
      <w:r>
        <w:continuationSeparator/>
      </w:r>
    </w:p>
  </w:footnote>
  <w:footnote w:type="continuationNotice" w:id="1">
    <w:p w14:paraId="76176C8E" w14:textId="77777777" w:rsidR="00F3347F" w:rsidRDefault="00F334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B7262"/>
    <w:multiLevelType w:val="hybridMultilevel"/>
    <w:tmpl w:val="6EA8A0B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31555E"/>
    <w:multiLevelType w:val="hybridMultilevel"/>
    <w:tmpl w:val="960CCB5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0414D"/>
    <w:multiLevelType w:val="hybridMultilevel"/>
    <w:tmpl w:val="B14A071A"/>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9"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6A4BE3"/>
    <w:multiLevelType w:val="hybridMultilevel"/>
    <w:tmpl w:val="06CE8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FA26DE"/>
    <w:multiLevelType w:val="hybridMultilevel"/>
    <w:tmpl w:val="847E369A"/>
    <w:lvl w:ilvl="0" w:tplc="1B2A6CB4">
      <w:start w:val="1"/>
      <w:numFmt w:val="bullet"/>
      <w:lvlText w:val=""/>
      <w:lvlJc w:val="left"/>
      <w:pPr>
        <w:tabs>
          <w:tab w:val="num" w:pos="720"/>
        </w:tabs>
        <w:ind w:left="720" w:hanging="360"/>
      </w:pPr>
      <w:rPr>
        <w:rFonts w:ascii="Symbol" w:hAnsi="Symbol" w:hint="default"/>
      </w:rPr>
    </w:lvl>
    <w:lvl w:ilvl="1" w:tplc="CE485158" w:tentative="1">
      <w:start w:val="1"/>
      <w:numFmt w:val="bullet"/>
      <w:lvlText w:val=""/>
      <w:lvlJc w:val="left"/>
      <w:pPr>
        <w:tabs>
          <w:tab w:val="num" w:pos="1440"/>
        </w:tabs>
        <w:ind w:left="1440" w:hanging="360"/>
      </w:pPr>
      <w:rPr>
        <w:rFonts w:ascii="Symbol" w:hAnsi="Symbol" w:hint="default"/>
      </w:rPr>
    </w:lvl>
    <w:lvl w:ilvl="2" w:tplc="16D2F202" w:tentative="1">
      <w:start w:val="1"/>
      <w:numFmt w:val="bullet"/>
      <w:lvlText w:val=""/>
      <w:lvlJc w:val="left"/>
      <w:pPr>
        <w:tabs>
          <w:tab w:val="num" w:pos="2160"/>
        </w:tabs>
        <w:ind w:left="2160" w:hanging="360"/>
      </w:pPr>
      <w:rPr>
        <w:rFonts w:ascii="Symbol" w:hAnsi="Symbol" w:hint="default"/>
      </w:rPr>
    </w:lvl>
    <w:lvl w:ilvl="3" w:tplc="CA103AFE" w:tentative="1">
      <w:start w:val="1"/>
      <w:numFmt w:val="bullet"/>
      <w:lvlText w:val=""/>
      <w:lvlJc w:val="left"/>
      <w:pPr>
        <w:tabs>
          <w:tab w:val="num" w:pos="2880"/>
        </w:tabs>
        <w:ind w:left="2880" w:hanging="360"/>
      </w:pPr>
      <w:rPr>
        <w:rFonts w:ascii="Symbol" w:hAnsi="Symbol" w:hint="default"/>
      </w:rPr>
    </w:lvl>
    <w:lvl w:ilvl="4" w:tplc="A2181228" w:tentative="1">
      <w:start w:val="1"/>
      <w:numFmt w:val="bullet"/>
      <w:lvlText w:val=""/>
      <w:lvlJc w:val="left"/>
      <w:pPr>
        <w:tabs>
          <w:tab w:val="num" w:pos="3600"/>
        </w:tabs>
        <w:ind w:left="3600" w:hanging="360"/>
      </w:pPr>
      <w:rPr>
        <w:rFonts w:ascii="Symbol" w:hAnsi="Symbol" w:hint="default"/>
      </w:rPr>
    </w:lvl>
    <w:lvl w:ilvl="5" w:tplc="EEB053EA" w:tentative="1">
      <w:start w:val="1"/>
      <w:numFmt w:val="bullet"/>
      <w:lvlText w:val=""/>
      <w:lvlJc w:val="left"/>
      <w:pPr>
        <w:tabs>
          <w:tab w:val="num" w:pos="4320"/>
        </w:tabs>
        <w:ind w:left="4320" w:hanging="360"/>
      </w:pPr>
      <w:rPr>
        <w:rFonts w:ascii="Symbol" w:hAnsi="Symbol" w:hint="default"/>
      </w:rPr>
    </w:lvl>
    <w:lvl w:ilvl="6" w:tplc="BCA4841E" w:tentative="1">
      <w:start w:val="1"/>
      <w:numFmt w:val="bullet"/>
      <w:lvlText w:val=""/>
      <w:lvlJc w:val="left"/>
      <w:pPr>
        <w:tabs>
          <w:tab w:val="num" w:pos="5040"/>
        </w:tabs>
        <w:ind w:left="5040" w:hanging="360"/>
      </w:pPr>
      <w:rPr>
        <w:rFonts w:ascii="Symbol" w:hAnsi="Symbol" w:hint="default"/>
      </w:rPr>
    </w:lvl>
    <w:lvl w:ilvl="7" w:tplc="DCAA1AE2" w:tentative="1">
      <w:start w:val="1"/>
      <w:numFmt w:val="bullet"/>
      <w:lvlText w:val=""/>
      <w:lvlJc w:val="left"/>
      <w:pPr>
        <w:tabs>
          <w:tab w:val="num" w:pos="5760"/>
        </w:tabs>
        <w:ind w:left="5760" w:hanging="360"/>
      </w:pPr>
      <w:rPr>
        <w:rFonts w:ascii="Symbol" w:hAnsi="Symbol" w:hint="default"/>
      </w:rPr>
    </w:lvl>
    <w:lvl w:ilvl="8" w:tplc="BF9C459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471F25"/>
    <w:multiLevelType w:val="hybridMultilevel"/>
    <w:tmpl w:val="D9AC43E2"/>
    <w:lvl w:ilvl="0" w:tplc="EDDA6D5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40409A"/>
    <w:multiLevelType w:val="hybridMultilevel"/>
    <w:tmpl w:val="4B4022EA"/>
    <w:lvl w:ilvl="0" w:tplc="0409000F">
      <w:start w:val="1"/>
      <w:numFmt w:val="decimal"/>
      <w:lvlText w:val="%1."/>
      <w:lvlJc w:val="left"/>
      <w:pPr>
        <w:ind w:left="775" w:hanging="360"/>
      </w:pPr>
      <w:rPr>
        <w:rFonts w:hint="default"/>
      </w:rPr>
    </w:lvl>
    <w:lvl w:ilvl="1" w:tplc="FFFFFFFF" w:tentative="1">
      <w:start w:val="1"/>
      <w:numFmt w:val="bullet"/>
      <w:lvlText w:val="o"/>
      <w:lvlJc w:val="left"/>
      <w:pPr>
        <w:ind w:left="1495" w:hanging="360"/>
      </w:pPr>
      <w:rPr>
        <w:rFonts w:ascii="Courier New" w:hAnsi="Courier New" w:cs="Courier New" w:hint="default"/>
      </w:rPr>
    </w:lvl>
    <w:lvl w:ilvl="2" w:tplc="FFFFFFFF" w:tentative="1">
      <w:start w:val="1"/>
      <w:numFmt w:val="bullet"/>
      <w:lvlText w:val=""/>
      <w:lvlJc w:val="left"/>
      <w:pPr>
        <w:ind w:left="2215" w:hanging="360"/>
      </w:pPr>
      <w:rPr>
        <w:rFonts w:ascii="Wingdings" w:hAnsi="Wingdings" w:hint="default"/>
      </w:rPr>
    </w:lvl>
    <w:lvl w:ilvl="3" w:tplc="FFFFFFFF" w:tentative="1">
      <w:start w:val="1"/>
      <w:numFmt w:val="bullet"/>
      <w:lvlText w:val=""/>
      <w:lvlJc w:val="left"/>
      <w:pPr>
        <w:ind w:left="2935" w:hanging="360"/>
      </w:pPr>
      <w:rPr>
        <w:rFonts w:ascii="Symbol" w:hAnsi="Symbol" w:hint="default"/>
      </w:rPr>
    </w:lvl>
    <w:lvl w:ilvl="4" w:tplc="FFFFFFFF" w:tentative="1">
      <w:start w:val="1"/>
      <w:numFmt w:val="bullet"/>
      <w:lvlText w:val="o"/>
      <w:lvlJc w:val="left"/>
      <w:pPr>
        <w:ind w:left="3655" w:hanging="360"/>
      </w:pPr>
      <w:rPr>
        <w:rFonts w:ascii="Courier New" w:hAnsi="Courier New" w:cs="Courier New" w:hint="default"/>
      </w:rPr>
    </w:lvl>
    <w:lvl w:ilvl="5" w:tplc="FFFFFFFF" w:tentative="1">
      <w:start w:val="1"/>
      <w:numFmt w:val="bullet"/>
      <w:lvlText w:val=""/>
      <w:lvlJc w:val="left"/>
      <w:pPr>
        <w:ind w:left="4375" w:hanging="360"/>
      </w:pPr>
      <w:rPr>
        <w:rFonts w:ascii="Wingdings" w:hAnsi="Wingdings" w:hint="default"/>
      </w:rPr>
    </w:lvl>
    <w:lvl w:ilvl="6" w:tplc="FFFFFFFF" w:tentative="1">
      <w:start w:val="1"/>
      <w:numFmt w:val="bullet"/>
      <w:lvlText w:val=""/>
      <w:lvlJc w:val="left"/>
      <w:pPr>
        <w:ind w:left="5095" w:hanging="360"/>
      </w:pPr>
      <w:rPr>
        <w:rFonts w:ascii="Symbol" w:hAnsi="Symbol" w:hint="default"/>
      </w:rPr>
    </w:lvl>
    <w:lvl w:ilvl="7" w:tplc="FFFFFFFF" w:tentative="1">
      <w:start w:val="1"/>
      <w:numFmt w:val="bullet"/>
      <w:lvlText w:val="o"/>
      <w:lvlJc w:val="left"/>
      <w:pPr>
        <w:ind w:left="5815" w:hanging="360"/>
      </w:pPr>
      <w:rPr>
        <w:rFonts w:ascii="Courier New" w:hAnsi="Courier New" w:cs="Courier New" w:hint="default"/>
      </w:rPr>
    </w:lvl>
    <w:lvl w:ilvl="8" w:tplc="FFFFFFFF" w:tentative="1">
      <w:start w:val="1"/>
      <w:numFmt w:val="bullet"/>
      <w:lvlText w:val=""/>
      <w:lvlJc w:val="left"/>
      <w:pPr>
        <w:ind w:left="6535" w:hanging="360"/>
      </w:pPr>
      <w:rPr>
        <w:rFonts w:ascii="Wingdings" w:hAnsi="Wingdings" w:hint="default"/>
      </w:rPr>
    </w:lvl>
  </w:abstractNum>
  <w:abstractNum w:abstractNumId="16" w15:restartNumberingAfterBreak="0">
    <w:nsid w:val="50842277"/>
    <w:multiLevelType w:val="hybridMultilevel"/>
    <w:tmpl w:val="B40011F8"/>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675F1"/>
    <w:multiLevelType w:val="hybridMultilevel"/>
    <w:tmpl w:val="C658AD80"/>
    <w:lvl w:ilvl="0" w:tplc="AB989C70">
      <w:start w:val="1"/>
      <w:numFmt w:val="bullet"/>
      <w:lvlText w:val=""/>
      <w:lvlJc w:val="left"/>
      <w:pPr>
        <w:tabs>
          <w:tab w:val="num" w:pos="720"/>
        </w:tabs>
        <w:ind w:left="720" w:hanging="360"/>
      </w:pPr>
      <w:rPr>
        <w:rFonts w:ascii="Symbol" w:hAnsi="Symbol" w:hint="default"/>
      </w:rPr>
    </w:lvl>
    <w:lvl w:ilvl="1" w:tplc="FCB0B594">
      <w:numFmt w:val="bullet"/>
      <w:lvlText w:val="o"/>
      <w:lvlJc w:val="left"/>
      <w:pPr>
        <w:tabs>
          <w:tab w:val="num" w:pos="1440"/>
        </w:tabs>
        <w:ind w:left="1440" w:hanging="360"/>
      </w:pPr>
      <w:rPr>
        <w:rFonts w:ascii="Courier New" w:hAnsi="Courier New" w:hint="default"/>
      </w:rPr>
    </w:lvl>
    <w:lvl w:ilvl="2" w:tplc="762E3AF8">
      <w:numFmt w:val="bullet"/>
      <w:lvlText w:val="§"/>
      <w:lvlJc w:val="left"/>
      <w:pPr>
        <w:tabs>
          <w:tab w:val="num" w:pos="2160"/>
        </w:tabs>
        <w:ind w:left="2160" w:hanging="360"/>
      </w:pPr>
      <w:rPr>
        <w:rFonts w:ascii="Wingdings" w:hAnsi="Wingdings" w:hint="default"/>
      </w:rPr>
    </w:lvl>
    <w:lvl w:ilvl="3" w:tplc="BC405A10" w:tentative="1">
      <w:start w:val="1"/>
      <w:numFmt w:val="bullet"/>
      <w:lvlText w:val=""/>
      <w:lvlJc w:val="left"/>
      <w:pPr>
        <w:tabs>
          <w:tab w:val="num" w:pos="2880"/>
        </w:tabs>
        <w:ind w:left="2880" w:hanging="360"/>
      </w:pPr>
      <w:rPr>
        <w:rFonts w:ascii="Symbol" w:hAnsi="Symbol" w:hint="default"/>
      </w:rPr>
    </w:lvl>
    <w:lvl w:ilvl="4" w:tplc="A9C6BA44" w:tentative="1">
      <w:start w:val="1"/>
      <w:numFmt w:val="bullet"/>
      <w:lvlText w:val=""/>
      <w:lvlJc w:val="left"/>
      <w:pPr>
        <w:tabs>
          <w:tab w:val="num" w:pos="3600"/>
        </w:tabs>
        <w:ind w:left="3600" w:hanging="360"/>
      </w:pPr>
      <w:rPr>
        <w:rFonts w:ascii="Symbol" w:hAnsi="Symbol" w:hint="default"/>
      </w:rPr>
    </w:lvl>
    <w:lvl w:ilvl="5" w:tplc="5A0C0A56" w:tentative="1">
      <w:start w:val="1"/>
      <w:numFmt w:val="bullet"/>
      <w:lvlText w:val=""/>
      <w:lvlJc w:val="left"/>
      <w:pPr>
        <w:tabs>
          <w:tab w:val="num" w:pos="4320"/>
        </w:tabs>
        <w:ind w:left="4320" w:hanging="360"/>
      </w:pPr>
      <w:rPr>
        <w:rFonts w:ascii="Symbol" w:hAnsi="Symbol" w:hint="default"/>
      </w:rPr>
    </w:lvl>
    <w:lvl w:ilvl="6" w:tplc="DF30E0C0" w:tentative="1">
      <w:start w:val="1"/>
      <w:numFmt w:val="bullet"/>
      <w:lvlText w:val=""/>
      <w:lvlJc w:val="left"/>
      <w:pPr>
        <w:tabs>
          <w:tab w:val="num" w:pos="5040"/>
        </w:tabs>
        <w:ind w:left="5040" w:hanging="360"/>
      </w:pPr>
      <w:rPr>
        <w:rFonts w:ascii="Symbol" w:hAnsi="Symbol" w:hint="default"/>
      </w:rPr>
    </w:lvl>
    <w:lvl w:ilvl="7" w:tplc="AF3E7974" w:tentative="1">
      <w:start w:val="1"/>
      <w:numFmt w:val="bullet"/>
      <w:lvlText w:val=""/>
      <w:lvlJc w:val="left"/>
      <w:pPr>
        <w:tabs>
          <w:tab w:val="num" w:pos="5760"/>
        </w:tabs>
        <w:ind w:left="5760" w:hanging="360"/>
      </w:pPr>
      <w:rPr>
        <w:rFonts w:ascii="Symbol" w:hAnsi="Symbol" w:hint="default"/>
      </w:rPr>
    </w:lvl>
    <w:lvl w:ilvl="8" w:tplc="B750FE3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3A91C6A"/>
    <w:multiLevelType w:val="hybridMultilevel"/>
    <w:tmpl w:val="8A46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7306F7"/>
    <w:multiLevelType w:val="hybridMultilevel"/>
    <w:tmpl w:val="4B4022EA"/>
    <w:lvl w:ilvl="0" w:tplc="FFFFFFFF">
      <w:start w:val="1"/>
      <w:numFmt w:val="decimal"/>
      <w:lvlText w:val="%1."/>
      <w:lvlJc w:val="left"/>
      <w:pPr>
        <w:ind w:left="775" w:hanging="360"/>
      </w:pPr>
      <w:rPr>
        <w:rFonts w:hint="default"/>
      </w:rPr>
    </w:lvl>
    <w:lvl w:ilvl="1" w:tplc="FFFFFFFF" w:tentative="1">
      <w:start w:val="1"/>
      <w:numFmt w:val="bullet"/>
      <w:lvlText w:val="o"/>
      <w:lvlJc w:val="left"/>
      <w:pPr>
        <w:ind w:left="1495" w:hanging="360"/>
      </w:pPr>
      <w:rPr>
        <w:rFonts w:ascii="Courier New" w:hAnsi="Courier New" w:cs="Courier New" w:hint="default"/>
      </w:rPr>
    </w:lvl>
    <w:lvl w:ilvl="2" w:tplc="FFFFFFFF" w:tentative="1">
      <w:start w:val="1"/>
      <w:numFmt w:val="bullet"/>
      <w:lvlText w:val=""/>
      <w:lvlJc w:val="left"/>
      <w:pPr>
        <w:ind w:left="2215" w:hanging="360"/>
      </w:pPr>
      <w:rPr>
        <w:rFonts w:ascii="Wingdings" w:hAnsi="Wingdings" w:hint="default"/>
      </w:rPr>
    </w:lvl>
    <w:lvl w:ilvl="3" w:tplc="FFFFFFFF" w:tentative="1">
      <w:start w:val="1"/>
      <w:numFmt w:val="bullet"/>
      <w:lvlText w:val=""/>
      <w:lvlJc w:val="left"/>
      <w:pPr>
        <w:ind w:left="2935" w:hanging="360"/>
      </w:pPr>
      <w:rPr>
        <w:rFonts w:ascii="Symbol" w:hAnsi="Symbol" w:hint="default"/>
      </w:rPr>
    </w:lvl>
    <w:lvl w:ilvl="4" w:tplc="FFFFFFFF" w:tentative="1">
      <w:start w:val="1"/>
      <w:numFmt w:val="bullet"/>
      <w:lvlText w:val="o"/>
      <w:lvlJc w:val="left"/>
      <w:pPr>
        <w:ind w:left="3655" w:hanging="360"/>
      </w:pPr>
      <w:rPr>
        <w:rFonts w:ascii="Courier New" w:hAnsi="Courier New" w:cs="Courier New" w:hint="default"/>
      </w:rPr>
    </w:lvl>
    <w:lvl w:ilvl="5" w:tplc="FFFFFFFF" w:tentative="1">
      <w:start w:val="1"/>
      <w:numFmt w:val="bullet"/>
      <w:lvlText w:val=""/>
      <w:lvlJc w:val="left"/>
      <w:pPr>
        <w:ind w:left="4375" w:hanging="360"/>
      </w:pPr>
      <w:rPr>
        <w:rFonts w:ascii="Wingdings" w:hAnsi="Wingdings" w:hint="default"/>
      </w:rPr>
    </w:lvl>
    <w:lvl w:ilvl="6" w:tplc="FFFFFFFF" w:tentative="1">
      <w:start w:val="1"/>
      <w:numFmt w:val="bullet"/>
      <w:lvlText w:val=""/>
      <w:lvlJc w:val="left"/>
      <w:pPr>
        <w:ind w:left="5095" w:hanging="360"/>
      </w:pPr>
      <w:rPr>
        <w:rFonts w:ascii="Symbol" w:hAnsi="Symbol" w:hint="default"/>
      </w:rPr>
    </w:lvl>
    <w:lvl w:ilvl="7" w:tplc="FFFFFFFF" w:tentative="1">
      <w:start w:val="1"/>
      <w:numFmt w:val="bullet"/>
      <w:lvlText w:val="o"/>
      <w:lvlJc w:val="left"/>
      <w:pPr>
        <w:ind w:left="5815" w:hanging="360"/>
      </w:pPr>
      <w:rPr>
        <w:rFonts w:ascii="Courier New" w:hAnsi="Courier New" w:cs="Courier New" w:hint="default"/>
      </w:rPr>
    </w:lvl>
    <w:lvl w:ilvl="8" w:tplc="FFFFFFFF" w:tentative="1">
      <w:start w:val="1"/>
      <w:numFmt w:val="bullet"/>
      <w:lvlText w:val=""/>
      <w:lvlJc w:val="left"/>
      <w:pPr>
        <w:ind w:left="6535" w:hanging="360"/>
      </w:pPr>
      <w:rPr>
        <w:rFonts w:ascii="Wingdings" w:hAnsi="Wingdings" w:hint="default"/>
      </w:rPr>
    </w:lvl>
  </w:abstractNum>
  <w:abstractNum w:abstractNumId="22"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23"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F1D742F"/>
    <w:multiLevelType w:val="multilevel"/>
    <w:tmpl w:val="6F1D742F"/>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77405F"/>
    <w:multiLevelType w:val="hybridMultilevel"/>
    <w:tmpl w:val="7F44B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7166366">
    <w:abstractNumId w:val="19"/>
  </w:num>
  <w:num w:numId="2" w16cid:durableId="870993193">
    <w:abstractNumId w:val="18"/>
  </w:num>
  <w:num w:numId="3" w16cid:durableId="760761115">
    <w:abstractNumId w:val="13"/>
  </w:num>
  <w:num w:numId="4" w16cid:durableId="1918980343">
    <w:abstractNumId w:val="5"/>
  </w:num>
  <w:num w:numId="5" w16cid:durableId="613099835">
    <w:abstractNumId w:val="0"/>
  </w:num>
  <w:num w:numId="6" w16cid:durableId="1443262062">
    <w:abstractNumId w:val="10"/>
  </w:num>
  <w:num w:numId="7" w16cid:durableId="1575580971">
    <w:abstractNumId w:val="6"/>
  </w:num>
  <w:num w:numId="8" w16cid:durableId="1935817584">
    <w:abstractNumId w:val="23"/>
  </w:num>
  <w:num w:numId="9" w16cid:durableId="2061398783">
    <w:abstractNumId w:val="1"/>
  </w:num>
  <w:num w:numId="10" w16cid:durableId="2038582585">
    <w:abstractNumId w:val="14"/>
  </w:num>
  <w:num w:numId="11" w16cid:durableId="705911850">
    <w:abstractNumId w:val="4"/>
  </w:num>
  <w:num w:numId="12" w16cid:durableId="1206256422">
    <w:abstractNumId w:val="25"/>
  </w:num>
  <w:num w:numId="13" w16cid:durableId="1612928850">
    <w:abstractNumId w:val="7"/>
  </w:num>
  <w:num w:numId="14" w16cid:durableId="48379749">
    <w:abstractNumId w:val="16"/>
  </w:num>
  <w:num w:numId="15" w16cid:durableId="1809742556">
    <w:abstractNumId w:val="17"/>
  </w:num>
  <w:num w:numId="16" w16cid:durableId="1213346139">
    <w:abstractNumId w:val="22"/>
  </w:num>
  <w:num w:numId="17" w16cid:durableId="822046003">
    <w:abstractNumId w:val="12"/>
  </w:num>
  <w:num w:numId="18" w16cid:durableId="494567002">
    <w:abstractNumId w:val="9"/>
  </w:num>
  <w:num w:numId="19" w16cid:durableId="1235703718">
    <w:abstractNumId w:val="3"/>
  </w:num>
  <w:num w:numId="20" w16cid:durableId="1006320512">
    <w:abstractNumId w:val="24"/>
  </w:num>
  <w:num w:numId="21" w16cid:durableId="1106147230">
    <w:abstractNumId w:val="11"/>
  </w:num>
  <w:num w:numId="22" w16cid:durableId="1324314350">
    <w:abstractNumId w:val="26"/>
  </w:num>
  <w:num w:numId="23" w16cid:durableId="1614285222">
    <w:abstractNumId w:val="20"/>
  </w:num>
  <w:num w:numId="24" w16cid:durableId="271324087">
    <w:abstractNumId w:val="2"/>
  </w:num>
  <w:num w:numId="25" w16cid:durableId="345593652">
    <w:abstractNumId w:val="15"/>
  </w:num>
  <w:num w:numId="26" w16cid:durableId="1494445104">
    <w:abstractNumId w:val="21"/>
  </w:num>
  <w:num w:numId="27" w16cid:durableId="1081215864">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BA5"/>
    <w:rsid w:val="00000C76"/>
    <w:rsid w:val="00001388"/>
    <w:rsid w:val="00003DE8"/>
    <w:rsid w:val="000045C7"/>
    <w:rsid w:val="00004C99"/>
    <w:rsid w:val="00004F8D"/>
    <w:rsid w:val="000058EE"/>
    <w:rsid w:val="00010B5C"/>
    <w:rsid w:val="0001183B"/>
    <w:rsid w:val="00012353"/>
    <w:rsid w:val="00014235"/>
    <w:rsid w:val="000144F3"/>
    <w:rsid w:val="000154A0"/>
    <w:rsid w:val="00015823"/>
    <w:rsid w:val="0001685E"/>
    <w:rsid w:val="0001777F"/>
    <w:rsid w:val="00017F23"/>
    <w:rsid w:val="00020992"/>
    <w:rsid w:val="00020AC0"/>
    <w:rsid w:val="00020DA2"/>
    <w:rsid w:val="00021D00"/>
    <w:rsid w:val="00024086"/>
    <w:rsid w:val="00024D17"/>
    <w:rsid w:val="00025B34"/>
    <w:rsid w:val="00025CDB"/>
    <w:rsid w:val="00026059"/>
    <w:rsid w:val="00027E2F"/>
    <w:rsid w:val="00031594"/>
    <w:rsid w:val="000323D5"/>
    <w:rsid w:val="00032A6F"/>
    <w:rsid w:val="00032AE9"/>
    <w:rsid w:val="000330F1"/>
    <w:rsid w:val="00033331"/>
    <w:rsid w:val="000335EE"/>
    <w:rsid w:val="000337FB"/>
    <w:rsid w:val="000341B1"/>
    <w:rsid w:val="0004031D"/>
    <w:rsid w:val="00041436"/>
    <w:rsid w:val="000423CB"/>
    <w:rsid w:val="00044679"/>
    <w:rsid w:val="0004642A"/>
    <w:rsid w:val="00046C74"/>
    <w:rsid w:val="000502B9"/>
    <w:rsid w:val="000504AC"/>
    <w:rsid w:val="00050D1D"/>
    <w:rsid w:val="00053273"/>
    <w:rsid w:val="00053978"/>
    <w:rsid w:val="00053B83"/>
    <w:rsid w:val="00054845"/>
    <w:rsid w:val="000564F0"/>
    <w:rsid w:val="00056E87"/>
    <w:rsid w:val="000605EA"/>
    <w:rsid w:val="00061777"/>
    <w:rsid w:val="00062A3D"/>
    <w:rsid w:val="00064F09"/>
    <w:rsid w:val="00065614"/>
    <w:rsid w:val="00065727"/>
    <w:rsid w:val="00065CF0"/>
    <w:rsid w:val="000666CD"/>
    <w:rsid w:val="0006695E"/>
    <w:rsid w:val="0007002B"/>
    <w:rsid w:val="0007046D"/>
    <w:rsid w:val="00070FEB"/>
    <w:rsid w:val="0007415D"/>
    <w:rsid w:val="0007451B"/>
    <w:rsid w:val="00074611"/>
    <w:rsid w:val="00074E8B"/>
    <w:rsid w:val="000752E1"/>
    <w:rsid w:val="00075598"/>
    <w:rsid w:val="00077022"/>
    <w:rsid w:val="00077D37"/>
    <w:rsid w:val="00077F91"/>
    <w:rsid w:val="0008098E"/>
    <w:rsid w:val="00080FA5"/>
    <w:rsid w:val="00081182"/>
    <w:rsid w:val="00082923"/>
    <w:rsid w:val="00085CE3"/>
    <w:rsid w:val="00086FCA"/>
    <w:rsid w:val="0009015E"/>
    <w:rsid w:val="00090557"/>
    <w:rsid w:val="000921F6"/>
    <w:rsid w:val="0009390A"/>
    <w:rsid w:val="00094088"/>
    <w:rsid w:val="00094F90"/>
    <w:rsid w:val="000950D9"/>
    <w:rsid w:val="00095942"/>
    <w:rsid w:val="00096AD2"/>
    <w:rsid w:val="000974C7"/>
    <w:rsid w:val="000974C9"/>
    <w:rsid w:val="000A1044"/>
    <w:rsid w:val="000A1181"/>
    <w:rsid w:val="000A15F9"/>
    <w:rsid w:val="000A1CB4"/>
    <w:rsid w:val="000A1D02"/>
    <w:rsid w:val="000A31D5"/>
    <w:rsid w:val="000A3CB2"/>
    <w:rsid w:val="000A5EB9"/>
    <w:rsid w:val="000A61DC"/>
    <w:rsid w:val="000B0159"/>
    <w:rsid w:val="000B0232"/>
    <w:rsid w:val="000B0B29"/>
    <w:rsid w:val="000B0CDB"/>
    <w:rsid w:val="000B0DD1"/>
    <w:rsid w:val="000B3116"/>
    <w:rsid w:val="000B31DA"/>
    <w:rsid w:val="000B31DB"/>
    <w:rsid w:val="000B4364"/>
    <w:rsid w:val="000B44B6"/>
    <w:rsid w:val="000B471A"/>
    <w:rsid w:val="000B7451"/>
    <w:rsid w:val="000B7992"/>
    <w:rsid w:val="000C0327"/>
    <w:rsid w:val="000C0F06"/>
    <w:rsid w:val="000C3399"/>
    <w:rsid w:val="000C6749"/>
    <w:rsid w:val="000C7DC9"/>
    <w:rsid w:val="000D040D"/>
    <w:rsid w:val="000D1718"/>
    <w:rsid w:val="000D2DB0"/>
    <w:rsid w:val="000D50CF"/>
    <w:rsid w:val="000D6D28"/>
    <w:rsid w:val="000D75CE"/>
    <w:rsid w:val="000D78FB"/>
    <w:rsid w:val="000E04C1"/>
    <w:rsid w:val="000E093A"/>
    <w:rsid w:val="000E1483"/>
    <w:rsid w:val="000E1FE9"/>
    <w:rsid w:val="000E23DB"/>
    <w:rsid w:val="000E3809"/>
    <w:rsid w:val="000E3862"/>
    <w:rsid w:val="000E4370"/>
    <w:rsid w:val="000E5EFB"/>
    <w:rsid w:val="000E7EAF"/>
    <w:rsid w:val="000F0B5E"/>
    <w:rsid w:val="000F1739"/>
    <w:rsid w:val="000F1DC4"/>
    <w:rsid w:val="000F1EE4"/>
    <w:rsid w:val="000F4084"/>
    <w:rsid w:val="000F439D"/>
    <w:rsid w:val="000F505E"/>
    <w:rsid w:val="000F5AF4"/>
    <w:rsid w:val="000F5D99"/>
    <w:rsid w:val="000F5DCA"/>
    <w:rsid w:val="000F6242"/>
    <w:rsid w:val="000F64E7"/>
    <w:rsid w:val="00100084"/>
    <w:rsid w:val="00100A7D"/>
    <w:rsid w:val="00100E3F"/>
    <w:rsid w:val="001010C1"/>
    <w:rsid w:val="00101372"/>
    <w:rsid w:val="00101650"/>
    <w:rsid w:val="001016B8"/>
    <w:rsid w:val="00101808"/>
    <w:rsid w:val="00101B4D"/>
    <w:rsid w:val="00102844"/>
    <w:rsid w:val="00102F9F"/>
    <w:rsid w:val="00104DF3"/>
    <w:rsid w:val="001056F7"/>
    <w:rsid w:val="00106009"/>
    <w:rsid w:val="00106952"/>
    <w:rsid w:val="00110AAE"/>
    <w:rsid w:val="00111A77"/>
    <w:rsid w:val="00112198"/>
    <w:rsid w:val="0011360B"/>
    <w:rsid w:val="001141EA"/>
    <w:rsid w:val="00114309"/>
    <w:rsid w:val="00115A5A"/>
    <w:rsid w:val="00115EC6"/>
    <w:rsid w:val="0011632B"/>
    <w:rsid w:val="001204B8"/>
    <w:rsid w:val="0012177C"/>
    <w:rsid w:val="00123FC3"/>
    <w:rsid w:val="0012487B"/>
    <w:rsid w:val="00124E3D"/>
    <w:rsid w:val="00125F55"/>
    <w:rsid w:val="00130370"/>
    <w:rsid w:val="00130699"/>
    <w:rsid w:val="001306F5"/>
    <w:rsid w:val="001310E2"/>
    <w:rsid w:val="0013346F"/>
    <w:rsid w:val="0013419B"/>
    <w:rsid w:val="00134EF7"/>
    <w:rsid w:val="0013518D"/>
    <w:rsid w:val="00135946"/>
    <w:rsid w:val="001360B9"/>
    <w:rsid w:val="001376D0"/>
    <w:rsid w:val="00137C7F"/>
    <w:rsid w:val="00137C9C"/>
    <w:rsid w:val="00141699"/>
    <w:rsid w:val="00141AAF"/>
    <w:rsid w:val="0014204D"/>
    <w:rsid w:val="00142574"/>
    <w:rsid w:val="00142F4A"/>
    <w:rsid w:val="001445CA"/>
    <w:rsid w:val="0014470B"/>
    <w:rsid w:val="00145709"/>
    <w:rsid w:val="00146996"/>
    <w:rsid w:val="0015014F"/>
    <w:rsid w:val="0015015F"/>
    <w:rsid w:val="00150178"/>
    <w:rsid w:val="00150911"/>
    <w:rsid w:val="00151095"/>
    <w:rsid w:val="001510B1"/>
    <w:rsid w:val="0015213B"/>
    <w:rsid w:val="001528A1"/>
    <w:rsid w:val="0015577E"/>
    <w:rsid w:val="00156C62"/>
    <w:rsid w:val="00156EE6"/>
    <w:rsid w:val="00157A92"/>
    <w:rsid w:val="001619C7"/>
    <w:rsid w:val="00162451"/>
    <w:rsid w:val="00162D2C"/>
    <w:rsid w:val="00164B6A"/>
    <w:rsid w:val="00166ED7"/>
    <w:rsid w:val="00170E4C"/>
    <w:rsid w:val="001713BC"/>
    <w:rsid w:val="00171A4A"/>
    <w:rsid w:val="00172908"/>
    <w:rsid w:val="00173EB1"/>
    <w:rsid w:val="00173F91"/>
    <w:rsid w:val="001742DB"/>
    <w:rsid w:val="00174E46"/>
    <w:rsid w:val="00175334"/>
    <w:rsid w:val="001755EE"/>
    <w:rsid w:val="00176881"/>
    <w:rsid w:val="00177C5C"/>
    <w:rsid w:val="00181BFB"/>
    <w:rsid w:val="00181E0F"/>
    <w:rsid w:val="0018325D"/>
    <w:rsid w:val="00183656"/>
    <w:rsid w:val="00183EBA"/>
    <w:rsid w:val="00183FE1"/>
    <w:rsid w:val="00185549"/>
    <w:rsid w:val="00185CC6"/>
    <w:rsid w:val="00185FCD"/>
    <w:rsid w:val="0018629E"/>
    <w:rsid w:val="00186C61"/>
    <w:rsid w:val="001915E0"/>
    <w:rsid w:val="00191A5C"/>
    <w:rsid w:val="00191A9F"/>
    <w:rsid w:val="00192720"/>
    <w:rsid w:val="001934BF"/>
    <w:rsid w:val="001953DB"/>
    <w:rsid w:val="00195FE9"/>
    <w:rsid w:val="00196893"/>
    <w:rsid w:val="00196E6E"/>
    <w:rsid w:val="001A0E95"/>
    <w:rsid w:val="001A3550"/>
    <w:rsid w:val="001A3D99"/>
    <w:rsid w:val="001A4256"/>
    <w:rsid w:val="001A46E3"/>
    <w:rsid w:val="001A6089"/>
    <w:rsid w:val="001A650A"/>
    <w:rsid w:val="001B0A25"/>
    <w:rsid w:val="001B10DE"/>
    <w:rsid w:val="001B2055"/>
    <w:rsid w:val="001B236A"/>
    <w:rsid w:val="001B4F23"/>
    <w:rsid w:val="001B4FDC"/>
    <w:rsid w:val="001B7C7D"/>
    <w:rsid w:val="001B7FED"/>
    <w:rsid w:val="001C00B9"/>
    <w:rsid w:val="001C1CC6"/>
    <w:rsid w:val="001C4062"/>
    <w:rsid w:val="001C5285"/>
    <w:rsid w:val="001C5655"/>
    <w:rsid w:val="001C5CB2"/>
    <w:rsid w:val="001C7244"/>
    <w:rsid w:val="001C7C4E"/>
    <w:rsid w:val="001D04F5"/>
    <w:rsid w:val="001D0C89"/>
    <w:rsid w:val="001D1BC6"/>
    <w:rsid w:val="001D1DBE"/>
    <w:rsid w:val="001D293F"/>
    <w:rsid w:val="001D2B4A"/>
    <w:rsid w:val="001D3B6E"/>
    <w:rsid w:val="001D3CED"/>
    <w:rsid w:val="001D49C6"/>
    <w:rsid w:val="001D4D25"/>
    <w:rsid w:val="001D5DF8"/>
    <w:rsid w:val="001D5E55"/>
    <w:rsid w:val="001D6F05"/>
    <w:rsid w:val="001E1956"/>
    <w:rsid w:val="001E20C0"/>
    <w:rsid w:val="001E3077"/>
    <w:rsid w:val="001E3423"/>
    <w:rsid w:val="001E3DFA"/>
    <w:rsid w:val="001E3F0A"/>
    <w:rsid w:val="001E3F13"/>
    <w:rsid w:val="001E4F43"/>
    <w:rsid w:val="001E5736"/>
    <w:rsid w:val="001E5B60"/>
    <w:rsid w:val="001E6658"/>
    <w:rsid w:val="001E6CE0"/>
    <w:rsid w:val="001E6D0A"/>
    <w:rsid w:val="001E6F7A"/>
    <w:rsid w:val="001F02B8"/>
    <w:rsid w:val="001F11F6"/>
    <w:rsid w:val="001F4204"/>
    <w:rsid w:val="001F52B7"/>
    <w:rsid w:val="001F61C5"/>
    <w:rsid w:val="001F651D"/>
    <w:rsid w:val="001F6940"/>
    <w:rsid w:val="001F7CF5"/>
    <w:rsid w:val="0020041F"/>
    <w:rsid w:val="0020179A"/>
    <w:rsid w:val="002027A5"/>
    <w:rsid w:val="00203F85"/>
    <w:rsid w:val="00204473"/>
    <w:rsid w:val="00206BC2"/>
    <w:rsid w:val="00206DDB"/>
    <w:rsid w:val="00211EF7"/>
    <w:rsid w:val="002122AB"/>
    <w:rsid w:val="00213528"/>
    <w:rsid w:val="0021475B"/>
    <w:rsid w:val="002161F3"/>
    <w:rsid w:val="00216904"/>
    <w:rsid w:val="00217017"/>
    <w:rsid w:val="00220120"/>
    <w:rsid w:val="002206C4"/>
    <w:rsid w:val="0022178F"/>
    <w:rsid w:val="00221CAA"/>
    <w:rsid w:val="00222085"/>
    <w:rsid w:val="00223C89"/>
    <w:rsid w:val="00224687"/>
    <w:rsid w:val="002253BA"/>
    <w:rsid w:val="00225ECA"/>
    <w:rsid w:val="002301BE"/>
    <w:rsid w:val="00232A37"/>
    <w:rsid w:val="00232A5F"/>
    <w:rsid w:val="00232C54"/>
    <w:rsid w:val="002362F6"/>
    <w:rsid w:val="00236400"/>
    <w:rsid w:val="00236447"/>
    <w:rsid w:val="00236E86"/>
    <w:rsid w:val="002402E6"/>
    <w:rsid w:val="0024097A"/>
    <w:rsid w:val="00240CED"/>
    <w:rsid w:val="00241194"/>
    <w:rsid w:val="002413A4"/>
    <w:rsid w:val="00241C66"/>
    <w:rsid w:val="00242EA8"/>
    <w:rsid w:val="00243E5B"/>
    <w:rsid w:val="0024429C"/>
    <w:rsid w:val="002444F8"/>
    <w:rsid w:val="00245896"/>
    <w:rsid w:val="002462D8"/>
    <w:rsid w:val="002467B8"/>
    <w:rsid w:val="0024708A"/>
    <w:rsid w:val="00250D2F"/>
    <w:rsid w:val="00251451"/>
    <w:rsid w:val="00251676"/>
    <w:rsid w:val="00251871"/>
    <w:rsid w:val="00251F8F"/>
    <w:rsid w:val="00252324"/>
    <w:rsid w:val="00252BF3"/>
    <w:rsid w:val="00255955"/>
    <w:rsid w:val="00256995"/>
    <w:rsid w:val="0026096F"/>
    <w:rsid w:val="00261249"/>
    <w:rsid w:val="00261A2A"/>
    <w:rsid w:val="002620BD"/>
    <w:rsid w:val="00264CAE"/>
    <w:rsid w:val="00266D35"/>
    <w:rsid w:val="00270901"/>
    <w:rsid w:val="0027151B"/>
    <w:rsid w:val="00272373"/>
    <w:rsid w:val="00273719"/>
    <w:rsid w:val="00273A43"/>
    <w:rsid w:val="00273DC8"/>
    <w:rsid w:val="002740CC"/>
    <w:rsid w:val="002743F3"/>
    <w:rsid w:val="002748A8"/>
    <w:rsid w:val="002758FC"/>
    <w:rsid w:val="00275C69"/>
    <w:rsid w:val="00276AB9"/>
    <w:rsid w:val="00276FB1"/>
    <w:rsid w:val="00280B8E"/>
    <w:rsid w:val="00280BCF"/>
    <w:rsid w:val="00280F89"/>
    <w:rsid w:val="00281506"/>
    <w:rsid w:val="00283002"/>
    <w:rsid w:val="00283567"/>
    <w:rsid w:val="002847D6"/>
    <w:rsid w:val="0028525A"/>
    <w:rsid w:val="00285433"/>
    <w:rsid w:val="0029062F"/>
    <w:rsid w:val="00291646"/>
    <w:rsid w:val="002921E3"/>
    <w:rsid w:val="002924D3"/>
    <w:rsid w:val="0029283A"/>
    <w:rsid w:val="00293A4F"/>
    <w:rsid w:val="00293F7D"/>
    <w:rsid w:val="00294A3A"/>
    <w:rsid w:val="002952E6"/>
    <w:rsid w:val="0029555C"/>
    <w:rsid w:val="00297313"/>
    <w:rsid w:val="0029770F"/>
    <w:rsid w:val="002977D2"/>
    <w:rsid w:val="00297B70"/>
    <w:rsid w:val="002A23AB"/>
    <w:rsid w:val="002A2482"/>
    <w:rsid w:val="002A26E9"/>
    <w:rsid w:val="002A49F9"/>
    <w:rsid w:val="002A4F18"/>
    <w:rsid w:val="002A5787"/>
    <w:rsid w:val="002A73AE"/>
    <w:rsid w:val="002A7E5B"/>
    <w:rsid w:val="002A7F34"/>
    <w:rsid w:val="002B3282"/>
    <w:rsid w:val="002B374F"/>
    <w:rsid w:val="002B4B45"/>
    <w:rsid w:val="002B4ED6"/>
    <w:rsid w:val="002B4FB0"/>
    <w:rsid w:val="002B7C6A"/>
    <w:rsid w:val="002B7E85"/>
    <w:rsid w:val="002C0C0F"/>
    <w:rsid w:val="002C1569"/>
    <w:rsid w:val="002C30B8"/>
    <w:rsid w:val="002C4B3E"/>
    <w:rsid w:val="002C551C"/>
    <w:rsid w:val="002C57FA"/>
    <w:rsid w:val="002C718D"/>
    <w:rsid w:val="002D0944"/>
    <w:rsid w:val="002D0974"/>
    <w:rsid w:val="002D0F4A"/>
    <w:rsid w:val="002D1211"/>
    <w:rsid w:val="002D1EDF"/>
    <w:rsid w:val="002D2067"/>
    <w:rsid w:val="002D3501"/>
    <w:rsid w:val="002D3F0A"/>
    <w:rsid w:val="002D4728"/>
    <w:rsid w:val="002D596A"/>
    <w:rsid w:val="002D5EDB"/>
    <w:rsid w:val="002D6832"/>
    <w:rsid w:val="002D7084"/>
    <w:rsid w:val="002D7F94"/>
    <w:rsid w:val="002E0651"/>
    <w:rsid w:val="002E0907"/>
    <w:rsid w:val="002E0C45"/>
    <w:rsid w:val="002E1DF3"/>
    <w:rsid w:val="002E20C2"/>
    <w:rsid w:val="002E29B3"/>
    <w:rsid w:val="002E2B04"/>
    <w:rsid w:val="002E3C0C"/>
    <w:rsid w:val="002E4C50"/>
    <w:rsid w:val="002E4FE4"/>
    <w:rsid w:val="002E5150"/>
    <w:rsid w:val="002E548F"/>
    <w:rsid w:val="002E6F15"/>
    <w:rsid w:val="002E73C5"/>
    <w:rsid w:val="002E76E1"/>
    <w:rsid w:val="002F0098"/>
    <w:rsid w:val="002F0204"/>
    <w:rsid w:val="002F1532"/>
    <w:rsid w:val="002F175E"/>
    <w:rsid w:val="002F1940"/>
    <w:rsid w:val="002F1F2D"/>
    <w:rsid w:val="002F20BD"/>
    <w:rsid w:val="002F2530"/>
    <w:rsid w:val="002F2F9E"/>
    <w:rsid w:val="002F375B"/>
    <w:rsid w:val="002F49BF"/>
    <w:rsid w:val="002F4C02"/>
    <w:rsid w:val="002F5B65"/>
    <w:rsid w:val="002F708A"/>
    <w:rsid w:val="002F7E0F"/>
    <w:rsid w:val="0030064D"/>
    <w:rsid w:val="00301170"/>
    <w:rsid w:val="0030180D"/>
    <w:rsid w:val="00303D3C"/>
    <w:rsid w:val="00304F99"/>
    <w:rsid w:val="003065FE"/>
    <w:rsid w:val="00307121"/>
    <w:rsid w:val="0030727C"/>
    <w:rsid w:val="00307DCF"/>
    <w:rsid w:val="0031275C"/>
    <w:rsid w:val="00312BC4"/>
    <w:rsid w:val="00312C24"/>
    <w:rsid w:val="00313E82"/>
    <w:rsid w:val="00313F93"/>
    <w:rsid w:val="00315699"/>
    <w:rsid w:val="00315944"/>
    <w:rsid w:val="0031690F"/>
    <w:rsid w:val="00317107"/>
    <w:rsid w:val="003174D2"/>
    <w:rsid w:val="00317CAC"/>
    <w:rsid w:val="00320558"/>
    <w:rsid w:val="00322663"/>
    <w:rsid w:val="003226AE"/>
    <w:rsid w:val="00323DFB"/>
    <w:rsid w:val="0032424F"/>
    <w:rsid w:val="00324E9B"/>
    <w:rsid w:val="003252F1"/>
    <w:rsid w:val="003262EB"/>
    <w:rsid w:val="00326698"/>
    <w:rsid w:val="0032697B"/>
    <w:rsid w:val="003276FD"/>
    <w:rsid w:val="003278B3"/>
    <w:rsid w:val="00327E2B"/>
    <w:rsid w:val="00331BFD"/>
    <w:rsid w:val="00332DB5"/>
    <w:rsid w:val="00332F3B"/>
    <w:rsid w:val="0033375C"/>
    <w:rsid w:val="003338BA"/>
    <w:rsid w:val="00334947"/>
    <w:rsid w:val="003360A1"/>
    <w:rsid w:val="0033616E"/>
    <w:rsid w:val="0033621F"/>
    <w:rsid w:val="00336D0E"/>
    <w:rsid w:val="0033714C"/>
    <w:rsid w:val="003402E2"/>
    <w:rsid w:val="003404EE"/>
    <w:rsid w:val="00340D64"/>
    <w:rsid w:val="0034161D"/>
    <w:rsid w:val="00343005"/>
    <w:rsid w:val="00343FB3"/>
    <w:rsid w:val="0034499A"/>
    <w:rsid w:val="00345D1E"/>
    <w:rsid w:val="00346030"/>
    <w:rsid w:val="0034612A"/>
    <w:rsid w:val="003465D7"/>
    <w:rsid w:val="003469A0"/>
    <w:rsid w:val="00346FD8"/>
    <w:rsid w:val="00347518"/>
    <w:rsid w:val="003515AB"/>
    <w:rsid w:val="0035199E"/>
    <w:rsid w:val="00351D6C"/>
    <w:rsid w:val="003524CA"/>
    <w:rsid w:val="00352A57"/>
    <w:rsid w:val="00353B04"/>
    <w:rsid w:val="00355220"/>
    <w:rsid w:val="00355A4A"/>
    <w:rsid w:val="00357C41"/>
    <w:rsid w:val="00357CBF"/>
    <w:rsid w:val="00360E63"/>
    <w:rsid w:val="00362607"/>
    <w:rsid w:val="00362BDF"/>
    <w:rsid w:val="00364730"/>
    <w:rsid w:val="00364B1E"/>
    <w:rsid w:val="00365186"/>
    <w:rsid w:val="003652E2"/>
    <w:rsid w:val="00365C7A"/>
    <w:rsid w:val="00366DC5"/>
    <w:rsid w:val="00367D65"/>
    <w:rsid w:val="00370AF7"/>
    <w:rsid w:val="003722EA"/>
    <w:rsid w:val="003737A9"/>
    <w:rsid w:val="00373A1E"/>
    <w:rsid w:val="00373E7D"/>
    <w:rsid w:val="00373F55"/>
    <w:rsid w:val="0037465D"/>
    <w:rsid w:val="003746C2"/>
    <w:rsid w:val="00376AD9"/>
    <w:rsid w:val="00380498"/>
    <w:rsid w:val="00381931"/>
    <w:rsid w:val="00381F96"/>
    <w:rsid w:val="00383545"/>
    <w:rsid w:val="0038376B"/>
    <w:rsid w:val="00383C9C"/>
    <w:rsid w:val="003847E6"/>
    <w:rsid w:val="003849AD"/>
    <w:rsid w:val="003852DA"/>
    <w:rsid w:val="00385EAD"/>
    <w:rsid w:val="00386380"/>
    <w:rsid w:val="00386C6E"/>
    <w:rsid w:val="00387170"/>
    <w:rsid w:val="00387A25"/>
    <w:rsid w:val="00387B19"/>
    <w:rsid w:val="003924D0"/>
    <w:rsid w:val="00392CF0"/>
    <w:rsid w:val="003955B5"/>
    <w:rsid w:val="0039711A"/>
    <w:rsid w:val="00397991"/>
    <w:rsid w:val="003A0A79"/>
    <w:rsid w:val="003A1E0A"/>
    <w:rsid w:val="003A350F"/>
    <w:rsid w:val="003A54B2"/>
    <w:rsid w:val="003A5934"/>
    <w:rsid w:val="003A5C1A"/>
    <w:rsid w:val="003A5CFD"/>
    <w:rsid w:val="003A768B"/>
    <w:rsid w:val="003B1313"/>
    <w:rsid w:val="003B2642"/>
    <w:rsid w:val="003B2874"/>
    <w:rsid w:val="003B33DD"/>
    <w:rsid w:val="003B4A91"/>
    <w:rsid w:val="003B59BD"/>
    <w:rsid w:val="003B5BBE"/>
    <w:rsid w:val="003B5E6F"/>
    <w:rsid w:val="003B60F6"/>
    <w:rsid w:val="003B674F"/>
    <w:rsid w:val="003B67EC"/>
    <w:rsid w:val="003C020E"/>
    <w:rsid w:val="003C0404"/>
    <w:rsid w:val="003C0B2C"/>
    <w:rsid w:val="003C0D25"/>
    <w:rsid w:val="003C1142"/>
    <w:rsid w:val="003C1B82"/>
    <w:rsid w:val="003C1DA3"/>
    <w:rsid w:val="003C50AC"/>
    <w:rsid w:val="003C5E9A"/>
    <w:rsid w:val="003C5EF1"/>
    <w:rsid w:val="003C62AC"/>
    <w:rsid w:val="003C6991"/>
    <w:rsid w:val="003C70CA"/>
    <w:rsid w:val="003C73F6"/>
    <w:rsid w:val="003D0402"/>
    <w:rsid w:val="003D0832"/>
    <w:rsid w:val="003D08BB"/>
    <w:rsid w:val="003D0B3A"/>
    <w:rsid w:val="003D102A"/>
    <w:rsid w:val="003D199B"/>
    <w:rsid w:val="003D1E75"/>
    <w:rsid w:val="003D25C6"/>
    <w:rsid w:val="003D2770"/>
    <w:rsid w:val="003D3C20"/>
    <w:rsid w:val="003D455A"/>
    <w:rsid w:val="003D48CE"/>
    <w:rsid w:val="003D61AC"/>
    <w:rsid w:val="003D70B9"/>
    <w:rsid w:val="003E0A14"/>
    <w:rsid w:val="003E1024"/>
    <w:rsid w:val="003E10B6"/>
    <w:rsid w:val="003E1F4F"/>
    <w:rsid w:val="003E2923"/>
    <w:rsid w:val="003E4470"/>
    <w:rsid w:val="003E4B7A"/>
    <w:rsid w:val="003E4CB1"/>
    <w:rsid w:val="003E5EDF"/>
    <w:rsid w:val="003E61C1"/>
    <w:rsid w:val="003E6ECB"/>
    <w:rsid w:val="003F3A03"/>
    <w:rsid w:val="003F402A"/>
    <w:rsid w:val="003F4757"/>
    <w:rsid w:val="003F4BB3"/>
    <w:rsid w:val="003F51B6"/>
    <w:rsid w:val="003F51CF"/>
    <w:rsid w:val="003F6D90"/>
    <w:rsid w:val="0040027D"/>
    <w:rsid w:val="0040127F"/>
    <w:rsid w:val="004013A4"/>
    <w:rsid w:val="00401978"/>
    <w:rsid w:val="00401ECB"/>
    <w:rsid w:val="00403AEB"/>
    <w:rsid w:val="00403CF6"/>
    <w:rsid w:val="00405201"/>
    <w:rsid w:val="00405450"/>
    <w:rsid w:val="00405A60"/>
    <w:rsid w:val="00410EEA"/>
    <w:rsid w:val="00411471"/>
    <w:rsid w:val="00412656"/>
    <w:rsid w:val="004127C8"/>
    <w:rsid w:val="00414DB8"/>
    <w:rsid w:val="00414FDF"/>
    <w:rsid w:val="0041606E"/>
    <w:rsid w:val="004168F5"/>
    <w:rsid w:val="00416EAA"/>
    <w:rsid w:val="00416F52"/>
    <w:rsid w:val="0041722E"/>
    <w:rsid w:val="0042027C"/>
    <w:rsid w:val="00420E92"/>
    <w:rsid w:val="00421DAD"/>
    <w:rsid w:val="00422B23"/>
    <w:rsid w:val="00423757"/>
    <w:rsid w:val="004248FF"/>
    <w:rsid w:val="00424BF4"/>
    <w:rsid w:val="004258CE"/>
    <w:rsid w:val="004267A2"/>
    <w:rsid w:val="00426A94"/>
    <w:rsid w:val="00427467"/>
    <w:rsid w:val="004276CA"/>
    <w:rsid w:val="0042785A"/>
    <w:rsid w:val="00430C86"/>
    <w:rsid w:val="00431CDE"/>
    <w:rsid w:val="00433172"/>
    <w:rsid w:val="00433500"/>
    <w:rsid w:val="00433F71"/>
    <w:rsid w:val="0043454C"/>
    <w:rsid w:val="00435BCD"/>
    <w:rsid w:val="00435C37"/>
    <w:rsid w:val="00436945"/>
    <w:rsid w:val="00436A19"/>
    <w:rsid w:val="0043753E"/>
    <w:rsid w:val="00437A75"/>
    <w:rsid w:val="00437BCA"/>
    <w:rsid w:val="00440D43"/>
    <w:rsid w:val="0044159B"/>
    <w:rsid w:val="004426EA"/>
    <w:rsid w:val="00442EC0"/>
    <w:rsid w:val="0044394D"/>
    <w:rsid w:val="00443D6E"/>
    <w:rsid w:val="00444B0C"/>
    <w:rsid w:val="00444C67"/>
    <w:rsid w:val="00444CD1"/>
    <w:rsid w:val="004457DF"/>
    <w:rsid w:val="00445862"/>
    <w:rsid w:val="00446689"/>
    <w:rsid w:val="004467CE"/>
    <w:rsid w:val="00447239"/>
    <w:rsid w:val="0045216A"/>
    <w:rsid w:val="004546D4"/>
    <w:rsid w:val="004547D9"/>
    <w:rsid w:val="00455346"/>
    <w:rsid w:val="0045594A"/>
    <w:rsid w:val="00455D88"/>
    <w:rsid w:val="00457196"/>
    <w:rsid w:val="0045735E"/>
    <w:rsid w:val="004637A2"/>
    <w:rsid w:val="004637E3"/>
    <w:rsid w:val="00463EF2"/>
    <w:rsid w:val="00465A7C"/>
    <w:rsid w:val="0046698B"/>
    <w:rsid w:val="00466F6F"/>
    <w:rsid w:val="004674A3"/>
    <w:rsid w:val="0047186B"/>
    <w:rsid w:val="00473284"/>
    <w:rsid w:val="00473427"/>
    <w:rsid w:val="00473495"/>
    <w:rsid w:val="00474B22"/>
    <w:rsid w:val="004758ED"/>
    <w:rsid w:val="00481A21"/>
    <w:rsid w:val="00483093"/>
    <w:rsid w:val="00483DDC"/>
    <w:rsid w:val="004845A5"/>
    <w:rsid w:val="00484A3E"/>
    <w:rsid w:val="00484F66"/>
    <w:rsid w:val="0048542F"/>
    <w:rsid w:val="00487132"/>
    <w:rsid w:val="004875A3"/>
    <w:rsid w:val="0049205C"/>
    <w:rsid w:val="00493502"/>
    <w:rsid w:val="004942A2"/>
    <w:rsid w:val="004948C3"/>
    <w:rsid w:val="00494A97"/>
    <w:rsid w:val="00495557"/>
    <w:rsid w:val="00495938"/>
    <w:rsid w:val="004960D4"/>
    <w:rsid w:val="00496AE8"/>
    <w:rsid w:val="004975F1"/>
    <w:rsid w:val="004977E0"/>
    <w:rsid w:val="004A17EB"/>
    <w:rsid w:val="004A1A9C"/>
    <w:rsid w:val="004A316A"/>
    <w:rsid w:val="004A3447"/>
    <w:rsid w:val="004A583B"/>
    <w:rsid w:val="004A5866"/>
    <w:rsid w:val="004A60DA"/>
    <w:rsid w:val="004B0F4A"/>
    <w:rsid w:val="004B157F"/>
    <w:rsid w:val="004B28CE"/>
    <w:rsid w:val="004B2C5B"/>
    <w:rsid w:val="004B2D91"/>
    <w:rsid w:val="004B3F17"/>
    <w:rsid w:val="004B55C4"/>
    <w:rsid w:val="004B5E03"/>
    <w:rsid w:val="004B615A"/>
    <w:rsid w:val="004B6714"/>
    <w:rsid w:val="004B6F42"/>
    <w:rsid w:val="004B7B68"/>
    <w:rsid w:val="004B7C54"/>
    <w:rsid w:val="004C0ACF"/>
    <w:rsid w:val="004C285C"/>
    <w:rsid w:val="004C40F0"/>
    <w:rsid w:val="004C468C"/>
    <w:rsid w:val="004C4A12"/>
    <w:rsid w:val="004C4B84"/>
    <w:rsid w:val="004C544C"/>
    <w:rsid w:val="004C636E"/>
    <w:rsid w:val="004C6C79"/>
    <w:rsid w:val="004D0BA2"/>
    <w:rsid w:val="004D188D"/>
    <w:rsid w:val="004D2352"/>
    <w:rsid w:val="004D23BA"/>
    <w:rsid w:val="004D24F6"/>
    <w:rsid w:val="004D39A6"/>
    <w:rsid w:val="004D39BD"/>
    <w:rsid w:val="004D414A"/>
    <w:rsid w:val="004D51F5"/>
    <w:rsid w:val="004D5534"/>
    <w:rsid w:val="004D6A9D"/>
    <w:rsid w:val="004D6CA3"/>
    <w:rsid w:val="004D7118"/>
    <w:rsid w:val="004E0ADA"/>
    <w:rsid w:val="004E16D6"/>
    <w:rsid w:val="004E2F2E"/>
    <w:rsid w:val="004E3628"/>
    <w:rsid w:val="004E3939"/>
    <w:rsid w:val="004E41D0"/>
    <w:rsid w:val="004E47E8"/>
    <w:rsid w:val="004E531E"/>
    <w:rsid w:val="004E593E"/>
    <w:rsid w:val="004E7291"/>
    <w:rsid w:val="004F114B"/>
    <w:rsid w:val="004F1770"/>
    <w:rsid w:val="004F2950"/>
    <w:rsid w:val="004F2D0C"/>
    <w:rsid w:val="004F2D88"/>
    <w:rsid w:val="004F4B02"/>
    <w:rsid w:val="004F5737"/>
    <w:rsid w:val="004F7AB6"/>
    <w:rsid w:val="005017F1"/>
    <w:rsid w:val="005026D5"/>
    <w:rsid w:val="0050365D"/>
    <w:rsid w:val="0050416B"/>
    <w:rsid w:val="00504378"/>
    <w:rsid w:val="005048AF"/>
    <w:rsid w:val="00504CC8"/>
    <w:rsid w:val="00504F19"/>
    <w:rsid w:val="00505020"/>
    <w:rsid w:val="005069E7"/>
    <w:rsid w:val="0050734A"/>
    <w:rsid w:val="00510437"/>
    <w:rsid w:val="00510D62"/>
    <w:rsid w:val="0051218B"/>
    <w:rsid w:val="005136D2"/>
    <w:rsid w:val="0051560F"/>
    <w:rsid w:val="00515702"/>
    <w:rsid w:val="00516624"/>
    <w:rsid w:val="00516EFD"/>
    <w:rsid w:val="00516F12"/>
    <w:rsid w:val="005207FD"/>
    <w:rsid w:val="00520857"/>
    <w:rsid w:val="005220AD"/>
    <w:rsid w:val="00522C57"/>
    <w:rsid w:val="00523E8C"/>
    <w:rsid w:val="00524845"/>
    <w:rsid w:val="00524932"/>
    <w:rsid w:val="00524C54"/>
    <w:rsid w:val="00524DB2"/>
    <w:rsid w:val="00530402"/>
    <w:rsid w:val="00531BE0"/>
    <w:rsid w:val="00531C8C"/>
    <w:rsid w:val="00531CA3"/>
    <w:rsid w:val="005347D7"/>
    <w:rsid w:val="00536CB8"/>
    <w:rsid w:val="005406F9"/>
    <w:rsid w:val="0054080E"/>
    <w:rsid w:val="005408A1"/>
    <w:rsid w:val="005408C0"/>
    <w:rsid w:val="0054394A"/>
    <w:rsid w:val="005446EB"/>
    <w:rsid w:val="00544EE0"/>
    <w:rsid w:val="005461D4"/>
    <w:rsid w:val="00547184"/>
    <w:rsid w:val="00550B1B"/>
    <w:rsid w:val="00551196"/>
    <w:rsid w:val="00551866"/>
    <w:rsid w:val="00552444"/>
    <w:rsid w:val="005529E2"/>
    <w:rsid w:val="0055382C"/>
    <w:rsid w:val="00554EDA"/>
    <w:rsid w:val="00557529"/>
    <w:rsid w:val="0056091A"/>
    <w:rsid w:val="00561513"/>
    <w:rsid w:val="00561931"/>
    <w:rsid w:val="005646E8"/>
    <w:rsid w:val="005661D9"/>
    <w:rsid w:val="005662BE"/>
    <w:rsid w:val="00570B81"/>
    <w:rsid w:val="00571E50"/>
    <w:rsid w:val="00572740"/>
    <w:rsid w:val="005749AB"/>
    <w:rsid w:val="0057529A"/>
    <w:rsid w:val="00575AD5"/>
    <w:rsid w:val="00576086"/>
    <w:rsid w:val="0057736B"/>
    <w:rsid w:val="0057754F"/>
    <w:rsid w:val="005801DB"/>
    <w:rsid w:val="0058050D"/>
    <w:rsid w:val="00581158"/>
    <w:rsid w:val="00583097"/>
    <w:rsid w:val="0058309A"/>
    <w:rsid w:val="005854AD"/>
    <w:rsid w:val="00585DBE"/>
    <w:rsid w:val="005862D0"/>
    <w:rsid w:val="005876EA"/>
    <w:rsid w:val="00587BC7"/>
    <w:rsid w:val="005908E8"/>
    <w:rsid w:val="005914D6"/>
    <w:rsid w:val="00591BC6"/>
    <w:rsid w:val="00592207"/>
    <w:rsid w:val="00592D7D"/>
    <w:rsid w:val="00593552"/>
    <w:rsid w:val="00594F3C"/>
    <w:rsid w:val="0059501F"/>
    <w:rsid w:val="005953DF"/>
    <w:rsid w:val="005954D1"/>
    <w:rsid w:val="0059569F"/>
    <w:rsid w:val="00596E5D"/>
    <w:rsid w:val="00597163"/>
    <w:rsid w:val="0059719B"/>
    <w:rsid w:val="005A2099"/>
    <w:rsid w:val="005A3669"/>
    <w:rsid w:val="005A570A"/>
    <w:rsid w:val="005A710B"/>
    <w:rsid w:val="005B2B98"/>
    <w:rsid w:val="005B4DB5"/>
    <w:rsid w:val="005B6DF6"/>
    <w:rsid w:val="005B7D18"/>
    <w:rsid w:val="005C02EB"/>
    <w:rsid w:val="005C06A1"/>
    <w:rsid w:val="005C114F"/>
    <w:rsid w:val="005C1C42"/>
    <w:rsid w:val="005C2303"/>
    <w:rsid w:val="005C391A"/>
    <w:rsid w:val="005C4468"/>
    <w:rsid w:val="005C4592"/>
    <w:rsid w:val="005C64C1"/>
    <w:rsid w:val="005C6E63"/>
    <w:rsid w:val="005C6EE7"/>
    <w:rsid w:val="005C7687"/>
    <w:rsid w:val="005C78D8"/>
    <w:rsid w:val="005D03D7"/>
    <w:rsid w:val="005D0ACE"/>
    <w:rsid w:val="005D185E"/>
    <w:rsid w:val="005D2712"/>
    <w:rsid w:val="005D3D36"/>
    <w:rsid w:val="005D4B94"/>
    <w:rsid w:val="005D6292"/>
    <w:rsid w:val="005D7975"/>
    <w:rsid w:val="005E0C1F"/>
    <w:rsid w:val="005E128F"/>
    <w:rsid w:val="005E1FCE"/>
    <w:rsid w:val="005E4707"/>
    <w:rsid w:val="005E5DC9"/>
    <w:rsid w:val="005E6705"/>
    <w:rsid w:val="005E7575"/>
    <w:rsid w:val="005E75D8"/>
    <w:rsid w:val="005E7AC8"/>
    <w:rsid w:val="005E7CB9"/>
    <w:rsid w:val="005F2D9C"/>
    <w:rsid w:val="005F459E"/>
    <w:rsid w:val="005F4613"/>
    <w:rsid w:val="005F5379"/>
    <w:rsid w:val="005F55C3"/>
    <w:rsid w:val="005F56FA"/>
    <w:rsid w:val="005F62B2"/>
    <w:rsid w:val="006014C5"/>
    <w:rsid w:val="00601B2D"/>
    <w:rsid w:val="00602722"/>
    <w:rsid w:val="00602C5E"/>
    <w:rsid w:val="0060372D"/>
    <w:rsid w:val="006046F5"/>
    <w:rsid w:val="00604F7E"/>
    <w:rsid w:val="006073CB"/>
    <w:rsid w:val="006075E5"/>
    <w:rsid w:val="006128B8"/>
    <w:rsid w:val="00613301"/>
    <w:rsid w:val="00614264"/>
    <w:rsid w:val="006142DA"/>
    <w:rsid w:val="006156BB"/>
    <w:rsid w:val="006161C4"/>
    <w:rsid w:val="0062061C"/>
    <w:rsid w:val="0062319C"/>
    <w:rsid w:val="006263E8"/>
    <w:rsid w:val="00626596"/>
    <w:rsid w:val="006274CE"/>
    <w:rsid w:val="00627504"/>
    <w:rsid w:val="00627555"/>
    <w:rsid w:val="00627633"/>
    <w:rsid w:val="00627783"/>
    <w:rsid w:val="00627B14"/>
    <w:rsid w:val="00630DB9"/>
    <w:rsid w:val="0063241D"/>
    <w:rsid w:val="0063264C"/>
    <w:rsid w:val="00635268"/>
    <w:rsid w:val="00636092"/>
    <w:rsid w:val="00636D3F"/>
    <w:rsid w:val="006406D8"/>
    <w:rsid w:val="00642464"/>
    <w:rsid w:val="006427F0"/>
    <w:rsid w:val="00642B1C"/>
    <w:rsid w:val="00643C2E"/>
    <w:rsid w:val="006452CD"/>
    <w:rsid w:val="00650433"/>
    <w:rsid w:val="00651B40"/>
    <w:rsid w:val="0065366F"/>
    <w:rsid w:val="0065425E"/>
    <w:rsid w:val="00654FA4"/>
    <w:rsid w:val="00655066"/>
    <w:rsid w:val="00655A89"/>
    <w:rsid w:val="00655CBC"/>
    <w:rsid w:val="0065690A"/>
    <w:rsid w:val="006570B3"/>
    <w:rsid w:val="00657C50"/>
    <w:rsid w:val="006603BA"/>
    <w:rsid w:val="00661392"/>
    <w:rsid w:val="0066189F"/>
    <w:rsid w:val="006624D1"/>
    <w:rsid w:val="00662511"/>
    <w:rsid w:val="0066264F"/>
    <w:rsid w:val="00662BA0"/>
    <w:rsid w:val="006633D6"/>
    <w:rsid w:val="00664146"/>
    <w:rsid w:val="006641D2"/>
    <w:rsid w:val="006647CA"/>
    <w:rsid w:val="00664A58"/>
    <w:rsid w:val="0066632C"/>
    <w:rsid w:val="006663B9"/>
    <w:rsid w:val="006670C3"/>
    <w:rsid w:val="0066722B"/>
    <w:rsid w:val="0066788B"/>
    <w:rsid w:val="00671B62"/>
    <w:rsid w:val="00671D86"/>
    <w:rsid w:val="00674312"/>
    <w:rsid w:val="00674517"/>
    <w:rsid w:val="00674C6E"/>
    <w:rsid w:val="00676125"/>
    <w:rsid w:val="0067613A"/>
    <w:rsid w:val="006766AE"/>
    <w:rsid w:val="00676B84"/>
    <w:rsid w:val="00676FF2"/>
    <w:rsid w:val="00677DDA"/>
    <w:rsid w:val="006809B7"/>
    <w:rsid w:val="0068231F"/>
    <w:rsid w:val="00682897"/>
    <w:rsid w:val="00683346"/>
    <w:rsid w:val="0068384E"/>
    <w:rsid w:val="00683A3D"/>
    <w:rsid w:val="00684421"/>
    <w:rsid w:val="0068517B"/>
    <w:rsid w:val="006852D3"/>
    <w:rsid w:val="00687DB0"/>
    <w:rsid w:val="00687F08"/>
    <w:rsid w:val="00690E4B"/>
    <w:rsid w:val="00691C85"/>
    <w:rsid w:val="00692397"/>
    <w:rsid w:val="00692D18"/>
    <w:rsid w:val="00692FC5"/>
    <w:rsid w:val="006933C9"/>
    <w:rsid w:val="006937E1"/>
    <w:rsid w:val="00695FE1"/>
    <w:rsid w:val="006960CF"/>
    <w:rsid w:val="006969E5"/>
    <w:rsid w:val="00697084"/>
    <w:rsid w:val="0069751D"/>
    <w:rsid w:val="0069766E"/>
    <w:rsid w:val="00697903"/>
    <w:rsid w:val="00697D2A"/>
    <w:rsid w:val="00697DF2"/>
    <w:rsid w:val="006A16CE"/>
    <w:rsid w:val="006A1DC0"/>
    <w:rsid w:val="006A23B3"/>
    <w:rsid w:val="006A2900"/>
    <w:rsid w:val="006A3D26"/>
    <w:rsid w:val="006A3FA0"/>
    <w:rsid w:val="006A4F10"/>
    <w:rsid w:val="006A4F25"/>
    <w:rsid w:val="006A5808"/>
    <w:rsid w:val="006A581C"/>
    <w:rsid w:val="006A767F"/>
    <w:rsid w:val="006B029D"/>
    <w:rsid w:val="006B16A5"/>
    <w:rsid w:val="006B2664"/>
    <w:rsid w:val="006B266B"/>
    <w:rsid w:val="006B2A2B"/>
    <w:rsid w:val="006B408C"/>
    <w:rsid w:val="006B4511"/>
    <w:rsid w:val="006B4FDD"/>
    <w:rsid w:val="006B5B06"/>
    <w:rsid w:val="006B5EDA"/>
    <w:rsid w:val="006B6947"/>
    <w:rsid w:val="006B6973"/>
    <w:rsid w:val="006B77E9"/>
    <w:rsid w:val="006C2557"/>
    <w:rsid w:val="006C265F"/>
    <w:rsid w:val="006C2ABB"/>
    <w:rsid w:val="006C3FA5"/>
    <w:rsid w:val="006C4B6D"/>
    <w:rsid w:val="006C6B58"/>
    <w:rsid w:val="006C7AB5"/>
    <w:rsid w:val="006C7B6E"/>
    <w:rsid w:val="006C7D7C"/>
    <w:rsid w:val="006D03F4"/>
    <w:rsid w:val="006D08B5"/>
    <w:rsid w:val="006D11FE"/>
    <w:rsid w:val="006D1FFE"/>
    <w:rsid w:val="006D4AAA"/>
    <w:rsid w:val="006D5088"/>
    <w:rsid w:val="006D7792"/>
    <w:rsid w:val="006E1AA5"/>
    <w:rsid w:val="006E1D07"/>
    <w:rsid w:val="006E1DDD"/>
    <w:rsid w:val="006E35A5"/>
    <w:rsid w:val="006E47A3"/>
    <w:rsid w:val="006E47AA"/>
    <w:rsid w:val="006E4BDE"/>
    <w:rsid w:val="006E56F1"/>
    <w:rsid w:val="006E5953"/>
    <w:rsid w:val="006E5CF1"/>
    <w:rsid w:val="006F0ABB"/>
    <w:rsid w:val="006F0BBC"/>
    <w:rsid w:val="006F2145"/>
    <w:rsid w:val="006F2278"/>
    <w:rsid w:val="006F2791"/>
    <w:rsid w:val="006F2A1D"/>
    <w:rsid w:val="006F4B93"/>
    <w:rsid w:val="006F5E88"/>
    <w:rsid w:val="006F7BE9"/>
    <w:rsid w:val="006F7C4B"/>
    <w:rsid w:val="006F7C83"/>
    <w:rsid w:val="0070154C"/>
    <w:rsid w:val="007027DE"/>
    <w:rsid w:val="007027DF"/>
    <w:rsid w:val="00703F3F"/>
    <w:rsid w:val="007041E6"/>
    <w:rsid w:val="00704304"/>
    <w:rsid w:val="007058A7"/>
    <w:rsid w:val="00705F4E"/>
    <w:rsid w:val="00707DD5"/>
    <w:rsid w:val="0071078D"/>
    <w:rsid w:val="00712678"/>
    <w:rsid w:val="00713123"/>
    <w:rsid w:val="00713C1F"/>
    <w:rsid w:val="00714298"/>
    <w:rsid w:val="00714AD0"/>
    <w:rsid w:val="00715D57"/>
    <w:rsid w:val="00716539"/>
    <w:rsid w:val="00717CED"/>
    <w:rsid w:val="00717F94"/>
    <w:rsid w:val="0072019F"/>
    <w:rsid w:val="00720C39"/>
    <w:rsid w:val="00720D59"/>
    <w:rsid w:val="007215ED"/>
    <w:rsid w:val="00721981"/>
    <w:rsid w:val="007222F3"/>
    <w:rsid w:val="00723A18"/>
    <w:rsid w:val="007244DA"/>
    <w:rsid w:val="00724F05"/>
    <w:rsid w:val="00725C65"/>
    <w:rsid w:val="00730399"/>
    <w:rsid w:val="0073136E"/>
    <w:rsid w:val="0073444E"/>
    <w:rsid w:val="00734F75"/>
    <w:rsid w:val="007364FC"/>
    <w:rsid w:val="0073699C"/>
    <w:rsid w:val="00737AE3"/>
    <w:rsid w:val="00737BD0"/>
    <w:rsid w:val="007403C9"/>
    <w:rsid w:val="007408F8"/>
    <w:rsid w:val="00742141"/>
    <w:rsid w:val="00742395"/>
    <w:rsid w:val="00742B6C"/>
    <w:rsid w:val="00744587"/>
    <w:rsid w:val="00744BAD"/>
    <w:rsid w:val="007454D1"/>
    <w:rsid w:val="00746E52"/>
    <w:rsid w:val="007472FD"/>
    <w:rsid w:val="007475D6"/>
    <w:rsid w:val="00747846"/>
    <w:rsid w:val="00747BEA"/>
    <w:rsid w:val="00751050"/>
    <w:rsid w:val="00752151"/>
    <w:rsid w:val="00753DF5"/>
    <w:rsid w:val="00754FD1"/>
    <w:rsid w:val="00755055"/>
    <w:rsid w:val="00755A24"/>
    <w:rsid w:val="007605E9"/>
    <w:rsid w:val="00760C4A"/>
    <w:rsid w:val="00761672"/>
    <w:rsid w:val="00762D0C"/>
    <w:rsid w:val="00763801"/>
    <w:rsid w:val="00763B08"/>
    <w:rsid w:val="00764137"/>
    <w:rsid w:val="00764364"/>
    <w:rsid w:val="0076753D"/>
    <w:rsid w:val="00767E87"/>
    <w:rsid w:val="0077193D"/>
    <w:rsid w:val="007723ED"/>
    <w:rsid w:val="00773476"/>
    <w:rsid w:val="00773DA2"/>
    <w:rsid w:val="00774735"/>
    <w:rsid w:val="00775137"/>
    <w:rsid w:val="007756CF"/>
    <w:rsid w:val="00776E93"/>
    <w:rsid w:val="0077738A"/>
    <w:rsid w:val="00780EF4"/>
    <w:rsid w:val="00782135"/>
    <w:rsid w:val="0078252F"/>
    <w:rsid w:val="0078340F"/>
    <w:rsid w:val="007836CE"/>
    <w:rsid w:val="007841A3"/>
    <w:rsid w:val="007842FF"/>
    <w:rsid w:val="007846F7"/>
    <w:rsid w:val="0078503A"/>
    <w:rsid w:val="007851B0"/>
    <w:rsid w:val="00786360"/>
    <w:rsid w:val="007865E7"/>
    <w:rsid w:val="00786717"/>
    <w:rsid w:val="00787F0C"/>
    <w:rsid w:val="007913C6"/>
    <w:rsid w:val="00791B5F"/>
    <w:rsid w:val="0079479B"/>
    <w:rsid w:val="00794917"/>
    <w:rsid w:val="00796464"/>
    <w:rsid w:val="00797AEC"/>
    <w:rsid w:val="007A0238"/>
    <w:rsid w:val="007A063D"/>
    <w:rsid w:val="007A09C6"/>
    <w:rsid w:val="007A0CAF"/>
    <w:rsid w:val="007A0EB9"/>
    <w:rsid w:val="007A3FDD"/>
    <w:rsid w:val="007A53D6"/>
    <w:rsid w:val="007A5BB2"/>
    <w:rsid w:val="007A5F9D"/>
    <w:rsid w:val="007A6685"/>
    <w:rsid w:val="007A6A90"/>
    <w:rsid w:val="007A7A37"/>
    <w:rsid w:val="007B0B67"/>
    <w:rsid w:val="007B30E9"/>
    <w:rsid w:val="007B3B82"/>
    <w:rsid w:val="007B4B35"/>
    <w:rsid w:val="007B4FC8"/>
    <w:rsid w:val="007B608F"/>
    <w:rsid w:val="007B6B2F"/>
    <w:rsid w:val="007B6B70"/>
    <w:rsid w:val="007B6B76"/>
    <w:rsid w:val="007B78F1"/>
    <w:rsid w:val="007B7EA2"/>
    <w:rsid w:val="007C17A2"/>
    <w:rsid w:val="007C1D35"/>
    <w:rsid w:val="007C270A"/>
    <w:rsid w:val="007C28A8"/>
    <w:rsid w:val="007C40CA"/>
    <w:rsid w:val="007C4516"/>
    <w:rsid w:val="007C47F3"/>
    <w:rsid w:val="007C4A31"/>
    <w:rsid w:val="007C6F8F"/>
    <w:rsid w:val="007C7047"/>
    <w:rsid w:val="007C73FB"/>
    <w:rsid w:val="007C7484"/>
    <w:rsid w:val="007C7793"/>
    <w:rsid w:val="007D0212"/>
    <w:rsid w:val="007D0FB8"/>
    <w:rsid w:val="007D1EE7"/>
    <w:rsid w:val="007D307B"/>
    <w:rsid w:val="007D44DC"/>
    <w:rsid w:val="007D4A56"/>
    <w:rsid w:val="007D4D28"/>
    <w:rsid w:val="007D53E5"/>
    <w:rsid w:val="007D58A0"/>
    <w:rsid w:val="007D592D"/>
    <w:rsid w:val="007D5FC4"/>
    <w:rsid w:val="007D7EC0"/>
    <w:rsid w:val="007E019D"/>
    <w:rsid w:val="007E01DB"/>
    <w:rsid w:val="007E26FB"/>
    <w:rsid w:val="007E2973"/>
    <w:rsid w:val="007E3562"/>
    <w:rsid w:val="007E3A1E"/>
    <w:rsid w:val="007E3EA2"/>
    <w:rsid w:val="007E407E"/>
    <w:rsid w:val="007E45CD"/>
    <w:rsid w:val="007E6B95"/>
    <w:rsid w:val="007E6F78"/>
    <w:rsid w:val="007F03A6"/>
    <w:rsid w:val="007F1637"/>
    <w:rsid w:val="007F177A"/>
    <w:rsid w:val="007F3186"/>
    <w:rsid w:val="007F3768"/>
    <w:rsid w:val="007F3AC3"/>
    <w:rsid w:val="007F3FAE"/>
    <w:rsid w:val="007F4DBF"/>
    <w:rsid w:val="007F4F92"/>
    <w:rsid w:val="007F75F5"/>
    <w:rsid w:val="007F7A3E"/>
    <w:rsid w:val="00801100"/>
    <w:rsid w:val="008019B8"/>
    <w:rsid w:val="00801AE0"/>
    <w:rsid w:val="008026AC"/>
    <w:rsid w:val="008032FB"/>
    <w:rsid w:val="0080406A"/>
    <w:rsid w:val="0080484C"/>
    <w:rsid w:val="008049C8"/>
    <w:rsid w:val="00805F6D"/>
    <w:rsid w:val="00807093"/>
    <w:rsid w:val="00807A4B"/>
    <w:rsid w:val="0081067F"/>
    <w:rsid w:val="008109C8"/>
    <w:rsid w:val="00810A52"/>
    <w:rsid w:val="00811D8C"/>
    <w:rsid w:val="00811E64"/>
    <w:rsid w:val="0081212B"/>
    <w:rsid w:val="00813B7F"/>
    <w:rsid w:val="008154E7"/>
    <w:rsid w:val="008154F1"/>
    <w:rsid w:val="00815BF7"/>
    <w:rsid w:val="00815E16"/>
    <w:rsid w:val="008169A5"/>
    <w:rsid w:val="008176A7"/>
    <w:rsid w:val="00817C26"/>
    <w:rsid w:val="00821112"/>
    <w:rsid w:val="008228F3"/>
    <w:rsid w:val="00823AE1"/>
    <w:rsid w:val="008241C0"/>
    <w:rsid w:val="00824E75"/>
    <w:rsid w:val="00826335"/>
    <w:rsid w:val="00827335"/>
    <w:rsid w:val="0082749B"/>
    <w:rsid w:val="00827C28"/>
    <w:rsid w:val="00827E22"/>
    <w:rsid w:val="008314FF"/>
    <w:rsid w:val="008329DB"/>
    <w:rsid w:val="00833196"/>
    <w:rsid w:val="00835C91"/>
    <w:rsid w:val="00836FB1"/>
    <w:rsid w:val="00840513"/>
    <w:rsid w:val="00840951"/>
    <w:rsid w:val="00840963"/>
    <w:rsid w:val="00840ABE"/>
    <w:rsid w:val="0084125B"/>
    <w:rsid w:val="0084212A"/>
    <w:rsid w:val="00844959"/>
    <w:rsid w:val="00844F1F"/>
    <w:rsid w:val="00845DCB"/>
    <w:rsid w:val="00846BB7"/>
    <w:rsid w:val="008506B4"/>
    <w:rsid w:val="008508D0"/>
    <w:rsid w:val="00850B5C"/>
    <w:rsid w:val="00851FED"/>
    <w:rsid w:val="0085263D"/>
    <w:rsid w:val="00853331"/>
    <w:rsid w:val="00853D8C"/>
    <w:rsid w:val="008542D4"/>
    <w:rsid w:val="0085539E"/>
    <w:rsid w:val="00855B16"/>
    <w:rsid w:val="00856479"/>
    <w:rsid w:val="00857451"/>
    <w:rsid w:val="008574AF"/>
    <w:rsid w:val="00860FE6"/>
    <w:rsid w:val="008625E5"/>
    <w:rsid w:val="0086280A"/>
    <w:rsid w:val="00862C09"/>
    <w:rsid w:val="00863B90"/>
    <w:rsid w:val="00865365"/>
    <w:rsid w:val="008654EC"/>
    <w:rsid w:val="00865DF5"/>
    <w:rsid w:val="008662D8"/>
    <w:rsid w:val="008663F5"/>
    <w:rsid w:val="00866BBB"/>
    <w:rsid w:val="00867893"/>
    <w:rsid w:val="00867AAE"/>
    <w:rsid w:val="00867D42"/>
    <w:rsid w:val="00870784"/>
    <w:rsid w:val="00871C96"/>
    <w:rsid w:val="008727F8"/>
    <w:rsid w:val="00873357"/>
    <w:rsid w:val="00874927"/>
    <w:rsid w:val="00874C72"/>
    <w:rsid w:val="00875D54"/>
    <w:rsid w:val="00877E98"/>
    <w:rsid w:val="008814DE"/>
    <w:rsid w:val="008828E1"/>
    <w:rsid w:val="00882EAC"/>
    <w:rsid w:val="00882F48"/>
    <w:rsid w:val="00884865"/>
    <w:rsid w:val="00887A32"/>
    <w:rsid w:val="00887BF1"/>
    <w:rsid w:val="0089042D"/>
    <w:rsid w:val="00890D2E"/>
    <w:rsid w:val="00891AAC"/>
    <w:rsid w:val="00891D06"/>
    <w:rsid w:val="0089382C"/>
    <w:rsid w:val="00894914"/>
    <w:rsid w:val="00895217"/>
    <w:rsid w:val="00895296"/>
    <w:rsid w:val="00895DFF"/>
    <w:rsid w:val="008968A8"/>
    <w:rsid w:val="008A07AA"/>
    <w:rsid w:val="008A16DF"/>
    <w:rsid w:val="008A1878"/>
    <w:rsid w:val="008A25EA"/>
    <w:rsid w:val="008A2C94"/>
    <w:rsid w:val="008A2E70"/>
    <w:rsid w:val="008A3111"/>
    <w:rsid w:val="008A39D0"/>
    <w:rsid w:val="008A3BF3"/>
    <w:rsid w:val="008A456F"/>
    <w:rsid w:val="008A48F5"/>
    <w:rsid w:val="008A4A3F"/>
    <w:rsid w:val="008A4C29"/>
    <w:rsid w:val="008A511D"/>
    <w:rsid w:val="008A5ABA"/>
    <w:rsid w:val="008A62DA"/>
    <w:rsid w:val="008A63AC"/>
    <w:rsid w:val="008B25C2"/>
    <w:rsid w:val="008B2BE9"/>
    <w:rsid w:val="008B2C18"/>
    <w:rsid w:val="008B2D0C"/>
    <w:rsid w:val="008B2FBB"/>
    <w:rsid w:val="008B5A27"/>
    <w:rsid w:val="008B710F"/>
    <w:rsid w:val="008B7279"/>
    <w:rsid w:val="008C07C2"/>
    <w:rsid w:val="008C0D9C"/>
    <w:rsid w:val="008C129A"/>
    <w:rsid w:val="008C1CD5"/>
    <w:rsid w:val="008C263C"/>
    <w:rsid w:val="008C4F20"/>
    <w:rsid w:val="008C66FC"/>
    <w:rsid w:val="008C6785"/>
    <w:rsid w:val="008C684D"/>
    <w:rsid w:val="008C6E28"/>
    <w:rsid w:val="008D04BF"/>
    <w:rsid w:val="008D06E5"/>
    <w:rsid w:val="008D07F9"/>
    <w:rsid w:val="008D1DA2"/>
    <w:rsid w:val="008D345B"/>
    <w:rsid w:val="008D43EC"/>
    <w:rsid w:val="008D5214"/>
    <w:rsid w:val="008D543B"/>
    <w:rsid w:val="008D68A9"/>
    <w:rsid w:val="008D772F"/>
    <w:rsid w:val="008E0997"/>
    <w:rsid w:val="008E2990"/>
    <w:rsid w:val="008E41E4"/>
    <w:rsid w:val="008E6752"/>
    <w:rsid w:val="008E71D0"/>
    <w:rsid w:val="008F0410"/>
    <w:rsid w:val="008F0996"/>
    <w:rsid w:val="008F0A38"/>
    <w:rsid w:val="008F0F8B"/>
    <w:rsid w:val="008F1872"/>
    <w:rsid w:val="008F1F1A"/>
    <w:rsid w:val="008F28C8"/>
    <w:rsid w:val="008F2C6C"/>
    <w:rsid w:val="008F2CF8"/>
    <w:rsid w:val="008F2CFD"/>
    <w:rsid w:val="008F402C"/>
    <w:rsid w:val="008F5713"/>
    <w:rsid w:val="008F6747"/>
    <w:rsid w:val="008F70F1"/>
    <w:rsid w:val="00900416"/>
    <w:rsid w:val="0090208D"/>
    <w:rsid w:val="00903347"/>
    <w:rsid w:val="00904F21"/>
    <w:rsid w:val="0090690F"/>
    <w:rsid w:val="00906CD7"/>
    <w:rsid w:val="00910231"/>
    <w:rsid w:val="00910CDB"/>
    <w:rsid w:val="00911663"/>
    <w:rsid w:val="00912D36"/>
    <w:rsid w:val="00912FE9"/>
    <w:rsid w:val="00913531"/>
    <w:rsid w:val="00914761"/>
    <w:rsid w:val="0091660D"/>
    <w:rsid w:val="009167BC"/>
    <w:rsid w:val="0091693D"/>
    <w:rsid w:val="00917E66"/>
    <w:rsid w:val="00922E7A"/>
    <w:rsid w:val="00925E17"/>
    <w:rsid w:val="00930465"/>
    <w:rsid w:val="00931887"/>
    <w:rsid w:val="00931A5A"/>
    <w:rsid w:val="00932556"/>
    <w:rsid w:val="00933182"/>
    <w:rsid w:val="00933488"/>
    <w:rsid w:val="00934755"/>
    <w:rsid w:val="00934E4F"/>
    <w:rsid w:val="00935FBC"/>
    <w:rsid w:val="0093656B"/>
    <w:rsid w:val="00936BF5"/>
    <w:rsid w:val="0093728D"/>
    <w:rsid w:val="009400EF"/>
    <w:rsid w:val="00940111"/>
    <w:rsid w:val="00940EAA"/>
    <w:rsid w:val="00941121"/>
    <w:rsid w:val="00941E40"/>
    <w:rsid w:val="0094205F"/>
    <w:rsid w:val="009437AE"/>
    <w:rsid w:val="009445ED"/>
    <w:rsid w:val="00945265"/>
    <w:rsid w:val="0094526E"/>
    <w:rsid w:val="009456EE"/>
    <w:rsid w:val="009512A1"/>
    <w:rsid w:val="00953A6C"/>
    <w:rsid w:val="00953D7B"/>
    <w:rsid w:val="00954088"/>
    <w:rsid w:val="00954B91"/>
    <w:rsid w:val="00955573"/>
    <w:rsid w:val="009555D5"/>
    <w:rsid w:val="0095632D"/>
    <w:rsid w:val="009563C7"/>
    <w:rsid w:val="00956697"/>
    <w:rsid w:val="00957297"/>
    <w:rsid w:val="00957A12"/>
    <w:rsid w:val="00957A4F"/>
    <w:rsid w:val="00960935"/>
    <w:rsid w:val="00960B98"/>
    <w:rsid w:val="00960DDF"/>
    <w:rsid w:val="00961551"/>
    <w:rsid w:val="00962720"/>
    <w:rsid w:val="00962883"/>
    <w:rsid w:val="00962A80"/>
    <w:rsid w:val="00962DD0"/>
    <w:rsid w:val="0096392D"/>
    <w:rsid w:val="00965B62"/>
    <w:rsid w:val="00965D7A"/>
    <w:rsid w:val="009679E3"/>
    <w:rsid w:val="009700E9"/>
    <w:rsid w:val="009706FC"/>
    <w:rsid w:val="00970A79"/>
    <w:rsid w:val="0097156B"/>
    <w:rsid w:val="00971CDD"/>
    <w:rsid w:val="00971DC3"/>
    <w:rsid w:val="00971F4B"/>
    <w:rsid w:val="009720E4"/>
    <w:rsid w:val="009720E7"/>
    <w:rsid w:val="009721C5"/>
    <w:rsid w:val="00973047"/>
    <w:rsid w:val="00974FA7"/>
    <w:rsid w:val="00975E9E"/>
    <w:rsid w:val="00980C9B"/>
    <w:rsid w:val="00980D19"/>
    <w:rsid w:val="00981712"/>
    <w:rsid w:val="00981BE5"/>
    <w:rsid w:val="00982188"/>
    <w:rsid w:val="00983E5E"/>
    <w:rsid w:val="00983FD6"/>
    <w:rsid w:val="009843E0"/>
    <w:rsid w:val="00984571"/>
    <w:rsid w:val="009849D8"/>
    <w:rsid w:val="009859F5"/>
    <w:rsid w:val="009869C4"/>
    <w:rsid w:val="00990F62"/>
    <w:rsid w:val="00992642"/>
    <w:rsid w:val="0099277F"/>
    <w:rsid w:val="00992C33"/>
    <w:rsid w:val="00992E33"/>
    <w:rsid w:val="009947A4"/>
    <w:rsid w:val="00994D68"/>
    <w:rsid w:val="00995E20"/>
    <w:rsid w:val="00996581"/>
    <w:rsid w:val="00996C91"/>
    <w:rsid w:val="00996E2D"/>
    <w:rsid w:val="00997319"/>
    <w:rsid w:val="0099764C"/>
    <w:rsid w:val="009977FD"/>
    <w:rsid w:val="009A07A3"/>
    <w:rsid w:val="009A31D9"/>
    <w:rsid w:val="009A3F3E"/>
    <w:rsid w:val="009A577C"/>
    <w:rsid w:val="009A5F42"/>
    <w:rsid w:val="009A5F82"/>
    <w:rsid w:val="009A6408"/>
    <w:rsid w:val="009A6613"/>
    <w:rsid w:val="009A70FA"/>
    <w:rsid w:val="009A7AF7"/>
    <w:rsid w:val="009A7D0B"/>
    <w:rsid w:val="009B0356"/>
    <w:rsid w:val="009B0748"/>
    <w:rsid w:val="009B18AD"/>
    <w:rsid w:val="009B194E"/>
    <w:rsid w:val="009B1D13"/>
    <w:rsid w:val="009B336C"/>
    <w:rsid w:val="009B3F45"/>
    <w:rsid w:val="009B5BB2"/>
    <w:rsid w:val="009B6287"/>
    <w:rsid w:val="009B64B8"/>
    <w:rsid w:val="009B699F"/>
    <w:rsid w:val="009B6F6F"/>
    <w:rsid w:val="009B7D1C"/>
    <w:rsid w:val="009C2177"/>
    <w:rsid w:val="009C22F5"/>
    <w:rsid w:val="009C2A50"/>
    <w:rsid w:val="009C40FB"/>
    <w:rsid w:val="009C5E09"/>
    <w:rsid w:val="009C5F11"/>
    <w:rsid w:val="009C7B05"/>
    <w:rsid w:val="009D0900"/>
    <w:rsid w:val="009D1461"/>
    <w:rsid w:val="009D16C1"/>
    <w:rsid w:val="009D20FD"/>
    <w:rsid w:val="009D2B91"/>
    <w:rsid w:val="009D2EBA"/>
    <w:rsid w:val="009D2F96"/>
    <w:rsid w:val="009D35A8"/>
    <w:rsid w:val="009D3D8F"/>
    <w:rsid w:val="009D536A"/>
    <w:rsid w:val="009D55D3"/>
    <w:rsid w:val="009D786D"/>
    <w:rsid w:val="009D7C2B"/>
    <w:rsid w:val="009E0DC8"/>
    <w:rsid w:val="009E108F"/>
    <w:rsid w:val="009E14D7"/>
    <w:rsid w:val="009E17AD"/>
    <w:rsid w:val="009E3503"/>
    <w:rsid w:val="009E498A"/>
    <w:rsid w:val="009E51AF"/>
    <w:rsid w:val="009E58D3"/>
    <w:rsid w:val="009E5977"/>
    <w:rsid w:val="009E79EE"/>
    <w:rsid w:val="009E79F6"/>
    <w:rsid w:val="009F0381"/>
    <w:rsid w:val="009F2F03"/>
    <w:rsid w:val="009F336E"/>
    <w:rsid w:val="009F3756"/>
    <w:rsid w:val="009F3B70"/>
    <w:rsid w:val="009F40AB"/>
    <w:rsid w:val="009F552F"/>
    <w:rsid w:val="009F55CB"/>
    <w:rsid w:val="009F6CCE"/>
    <w:rsid w:val="009F6D24"/>
    <w:rsid w:val="009F7942"/>
    <w:rsid w:val="009F79AC"/>
    <w:rsid w:val="00A00C39"/>
    <w:rsid w:val="00A00F27"/>
    <w:rsid w:val="00A01F10"/>
    <w:rsid w:val="00A02D80"/>
    <w:rsid w:val="00A03C5A"/>
    <w:rsid w:val="00A04037"/>
    <w:rsid w:val="00A04A1B"/>
    <w:rsid w:val="00A05164"/>
    <w:rsid w:val="00A05377"/>
    <w:rsid w:val="00A05388"/>
    <w:rsid w:val="00A061B1"/>
    <w:rsid w:val="00A07979"/>
    <w:rsid w:val="00A07FD2"/>
    <w:rsid w:val="00A10856"/>
    <w:rsid w:val="00A11916"/>
    <w:rsid w:val="00A11CA0"/>
    <w:rsid w:val="00A12240"/>
    <w:rsid w:val="00A13F0D"/>
    <w:rsid w:val="00A145B8"/>
    <w:rsid w:val="00A15E35"/>
    <w:rsid w:val="00A16039"/>
    <w:rsid w:val="00A179F1"/>
    <w:rsid w:val="00A20C6B"/>
    <w:rsid w:val="00A21085"/>
    <w:rsid w:val="00A2109B"/>
    <w:rsid w:val="00A22973"/>
    <w:rsid w:val="00A22C7E"/>
    <w:rsid w:val="00A24590"/>
    <w:rsid w:val="00A24875"/>
    <w:rsid w:val="00A25751"/>
    <w:rsid w:val="00A30DB7"/>
    <w:rsid w:val="00A3130E"/>
    <w:rsid w:val="00A3156B"/>
    <w:rsid w:val="00A323FC"/>
    <w:rsid w:val="00A33685"/>
    <w:rsid w:val="00A338A0"/>
    <w:rsid w:val="00A34492"/>
    <w:rsid w:val="00A3683E"/>
    <w:rsid w:val="00A373D8"/>
    <w:rsid w:val="00A37FA8"/>
    <w:rsid w:val="00A407C7"/>
    <w:rsid w:val="00A41924"/>
    <w:rsid w:val="00A430AD"/>
    <w:rsid w:val="00A45B2E"/>
    <w:rsid w:val="00A45E10"/>
    <w:rsid w:val="00A45E85"/>
    <w:rsid w:val="00A46AD1"/>
    <w:rsid w:val="00A46AE8"/>
    <w:rsid w:val="00A51753"/>
    <w:rsid w:val="00A51DBE"/>
    <w:rsid w:val="00A543A1"/>
    <w:rsid w:val="00A54A78"/>
    <w:rsid w:val="00A56F4E"/>
    <w:rsid w:val="00A579C1"/>
    <w:rsid w:val="00A60323"/>
    <w:rsid w:val="00A60388"/>
    <w:rsid w:val="00A60F96"/>
    <w:rsid w:val="00A6206F"/>
    <w:rsid w:val="00A626EB"/>
    <w:rsid w:val="00A635F8"/>
    <w:rsid w:val="00A63EE2"/>
    <w:rsid w:val="00A64C13"/>
    <w:rsid w:val="00A662D0"/>
    <w:rsid w:val="00A66335"/>
    <w:rsid w:val="00A66546"/>
    <w:rsid w:val="00A70AE8"/>
    <w:rsid w:val="00A7100F"/>
    <w:rsid w:val="00A7213C"/>
    <w:rsid w:val="00A7223B"/>
    <w:rsid w:val="00A7479B"/>
    <w:rsid w:val="00A75164"/>
    <w:rsid w:val="00A759A9"/>
    <w:rsid w:val="00A75B9D"/>
    <w:rsid w:val="00A75C39"/>
    <w:rsid w:val="00A7600C"/>
    <w:rsid w:val="00A77740"/>
    <w:rsid w:val="00A804EA"/>
    <w:rsid w:val="00A8233E"/>
    <w:rsid w:val="00A83365"/>
    <w:rsid w:val="00A83970"/>
    <w:rsid w:val="00A84B41"/>
    <w:rsid w:val="00A85328"/>
    <w:rsid w:val="00A8715A"/>
    <w:rsid w:val="00A915D9"/>
    <w:rsid w:val="00A93509"/>
    <w:rsid w:val="00A93A40"/>
    <w:rsid w:val="00A96406"/>
    <w:rsid w:val="00A97467"/>
    <w:rsid w:val="00A979B2"/>
    <w:rsid w:val="00AA184C"/>
    <w:rsid w:val="00AA1CE5"/>
    <w:rsid w:val="00AA227C"/>
    <w:rsid w:val="00AA242B"/>
    <w:rsid w:val="00AA3917"/>
    <w:rsid w:val="00AA4845"/>
    <w:rsid w:val="00AA4BB6"/>
    <w:rsid w:val="00AA6D4A"/>
    <w:rsid w:val="00AA772F"/>
    <w:rsid w:val="00AA7CE2"/>
    <w:rsid w:val="00AB0191"/>
    <w:rsid w:val="00AB10D8"/>
    <w:rsid w:val="00AB1F3D"/>
    <w:rsid w:val="00AB29D6"/>
    <w:rsid w:val="00AB4EDF"/>
    <w:rsid w:val="00AB5BFF"/>
    <w:rsid w:val="00AB5DEC"/>
    <w:rsid w:val="00AB60D9"/>
    <w:rsid w:val="00AB7B5B"/>
    <w:rsid w:val="00AC3962"/>
    <w:rsid w:val="00AC5124"/>
    <w:rsid w:val="00AC5276"/>
    <w:rsid w:val="00AC5935"/>
    <w:rsid w:val="00AC6655"/>
    <w:rsid w:val="00AC6986"/>
    <w:rsid w:val="00AC7C3A"/>
    <w:rsid w:val="00AD00BB"/>
    <w:rsid w:val="00AD0FA3"/>
    <w:rsid w:val="00AD1787"/>
    <w:rsid w:val="00AD27A5"/>
    <w:rsid w:val="00AD2DE3"/>
    <w:rsid w:val="00AD46E7"/>
    <w:rsid w:val="00AD5D0A"/>
    <w:rsid w:val="00AD6020"/>
    <w:rsid w:val="00AD63AA"/>
    <w:rsid w:val="00AE1B0D"/>
    <w:rsid w:val="00AE1B12"/>
    <w:rsid w:val="00AE249A"/>
    <w:rsid w:val="00AE3859"/>
    <w:rsid w:val="00AE48F8"/>
    <w:rsid w:val="00AE4B30"/>
    <w:rsid w:val="00AE66FC"/>
    <w:rsid w:val="00AE72BC"/>
    <w:rsid w:val="00AE772C"/>
    <w:rsid w:val="00AE7E2A"/>
    <w:rsid w:val="00AE7E44"/>
    <w:rsid w:val="00AF08DE"/>
    <w:rsid w:val="00AF206F"/>
    <w:rsid w:val="00AF3946"/>
    <w:rsid w:val="00AF3FE6"/>
    <w:rsid w:val="00AF45AA"/>
    <w:rsid w:val="00AF4A47"/>
    <w:rsid w:val="00AF4D6C"/>
    <w:rsid w:val="00AF641E"/>
    <w:rsid w:val="00AF6A7B"/>
    <w:rsid w:val="00AF703D"/>
    <w:rsid w:val="00AF73B9"/>
    <w:rsid w:val="00B00F12"/>
    <w:rsid w:val="00B00F19"/>
    <w:rsid w:val="00B04459"/>
    <w:rsid w:val="00B05005"/>
    <w:rsid w:val="00B05683"/>
    <w:rsid w:val="00B063A7"/>
    <w:rsid w:val="00B067A2"/>
    <w:rsid w:val="00B07453"/>
    <w:rsid w:val="00B07E57"/>
    <w:rsid w:val="00B10020"/>
    <w:rsid w:val="00B10D37"/>
    <w:rsid w:val="00B13AB1"/>
    <w:rsid w:val="00B140C4"/>
    <w:rsid w:val="00B14191"/>
    <w:rsid w:val="00B159C2"/>
    <w:rsid w:val="00B15C4C"/>
    <w:rsid w:val="00B16EB7"/>
    <w:rsid w:val="00B170AF"/>
    <w:rsid w:val="00B17359"/>
    <w:rsid w:val="00B22340"/>
    <w:rsid w:val="00B22559"/>
    <w:rsid w:val="00B229EB"/>
    <w:rsid w:val="00B22A25"/>
    <w:rsid w:val="00B2397C"/>
    <w:rsid w:val="00B2446F"/>
    <w:rsid w:val="00B24E11"/>
    <w:rsid w:val="00B27412"/>
    <w:rsid w:val="00B2756F"/>
    <w:rsid w:val="00B31116"/>
    <w:rsid w:val="00B31BAF"/>
    <w:rsid w:val="00B31FBF"/>
    <w:rsid w:val="00B32E6A"/>
    <w:rsid w:val="00B349EE"/>
    <w:rsid w:val="00B34B54"/>
    <w:rsid w:val="00B34BA1"/>
    <w:rsid w:val="00B34F29"/>
    <w:rsid w:val="00B359A5"/>
    <w:rsid w:val="00B35B6B"/>
    <w:rsid w:val="00B35D10"/>
    <w:rsid w:val="00B36286"/>
    <w:rsid w:val="00B36670"/>
    <w:rsid w:val="00B403D8"/>
    <w:rsid w:val="00B40653"/>
    <w:rsid w:val="00B40683"/>
    <w:rsid w:val="00B40FCD"/>
    <w:rsid w:val="00B41183"/>
    <w:rsid w:val="00B42635"/>
    <w:rsid w:val="00B42B9A"/>
    <w:rsid w:val="00B43AE1"/>
    <w:rsid w:val="00B440BD"/>
    <w:rsid w:val="00B46B1A"/>
    <w:rsid w:val="00B46E0E"/>
    <w:rsid w:val="00B4784C"/>
    <w:rsid w:val="00B47DC9"/>
    <w:rsid w:val="00B512E4"/>
    <w:rsid w:val="00B51768"/>
    <w:rsid w:val="00B51F5E"/>
    <w:rsid w:val="00B53466"/>
    <w:rsid w:val="00B53AFD"/>
    <w:rsid w:val="00B53ECB"/>
    <w:rsid w:val="00B53F3E"/>
    <w:rsid w:val="00B5509E"/>
    <w:rsid w:val="00B56F01"/>
    <w:rsid w:val="00B60BAC"/>
    <w:rsid w:val="00B6150C"/>
    <w:rsid w:val="00B63324"/>
    <w:rsid w:val="00B65537"/>
    <w:rsid w:val="00B65C90"/>
    <w:rsid w:val="00B663DA"/>
    <w:rsid w:val="00B66CEA"/>
    <w:rsid w:val="00B675CF"/>
    <w:rsid w:val="00B70931"/>
    <w:rsid w:val="00B70B95"/>
    <w:rsid w:val="00B71A1F"/>
    <w:rsid w:val="00B71E39"/>
    <w:rsid w:val="00B742ED"/>
    <w:rsid w:val="00B74D3B"/>
    <w:rsid w:val="00B753BB"/>
    <w:rsid w:val="00B757BD"/>
    <w:rsid w:val="00B75959"/>
    <w:rsid w:val="00B76766"/>
    <w:rsid w:val="00B802DE"/>
    <w:rsid w:val="00B80B2D"/>
    <w:rsid w:val="00B83034"/>
    <w:rsid w:val="00B83130"/>
    <w:rsid w:val="00B834CD"/>
    <w:rsid w:val="00B83B0C"/>
    <w:rsid w:val="00B83F1D"/>
    <w:rsid w:val="00B849C7"/>
    <w:rsid w:val="00B877DE"/>
    <w:rsid w:val="00B90E4C"/>
    <w:rsid w:val="00B90EC7"/>
    <w:rsid w:val="00B91C1E"/>
    <w:rsid w:val="00B93199"/>
    <w:rsid w:val="00B93AC2"/>
    <w:rsid w:val="00B93BF3"/>
    <w:rsid w:val="00B9408B"/>
    <w:rsid w:val="00B9466D"/>
    <w:rsid w:val="00B95714"/>
    <w:rsid w:val="00B96BE2"/>
    <w:rsid w:val="00B973F6"/>
    <w:rsid w:val="00B97703"/>
    <w:rsid w:val="00B97767"/>
    <w:rsid w:val="00BA0416"/>
    <w:rsid w:val="00BA0A73"/>
    <w:rsid w:val="00BA1852"/>
    <w:rsid w:val="00BA2E13"/>
    <w:rsid w:val="00BA3046"/>
    <w:rsid w:val="00BA4B4A"/>
    <w:rsid w:val="00BA4C98"/>
    <w:rsid w:val="00BA625E"/>
    <w:rsid w:val="00BA653D"/>
    <w:rsid w:val="00BA7FF0"/>
    <w:rsid w:val="00BB06C0"/>
    <w:rsid w:val="00BB195B"/>
    <w:rsid w:val="00BB3CE0"/>
    <w:rsid w:val="00BB509B"/>
    <w:rsid w:val="00BB539B"/>
    <w:rsid w:val="00BB5843"/>
    <w:rsid w:val="00BB7F3D"/>
    <w:rsid w:val="00BC1D72"/>
    <w:rsid w:val="00BC1D7E"/>
    <w:rsid w:val="00BC535B"/>
    <w:rsid w:val="00BC5836"/>
    <w:rsid w:val="00BC6733"/>
    <w:rsid w:val="00BC67A1"/>
    <w:rsid w:val="00BC67AB"/>
    <w:rsid w:val="00BC6E28"/>
    <w:rsid w:val="00BC7EAC"/>
    <w:rsid w:val="00BD062C"/>
    <w:rsid w:val="00BD1A97"/>
    <w:rsid w:val="00BD20F4"/>
    <w:rsid w:val="00BD3603"/>
    <w:rsid w:val="00BD41C6"/>
    <w:rsid w:val="00BD47DB"/>
    <w:rsid w:val="00BD5215"/>
    <w:rsid w:val="00BE0A10"/>
    <w:rsid w:val="00BE0D29"/>
    <w:rsid w:val="00BE1773"/>
    <w:rsid w:val="00BE1A13"/>
    <w:rsid w:val="00BE2AE8"/>
    <w:rsid w:val="00BE56BE"/>
    <w:rsid w:val="00BE5C33"/>
    <w:rsid w:val="00BE6ACE"/>
    <w:rsid w:val="00BE73BA"/>
    <w:rsid w:val="00BF013B"/>
    <w:rsid w:val="00BF0BAA"/>
    <w:rsid w:val="00BF26E1"/>
    <w:rsid w:val="00BF276F"/>
    <w:rsid w:val="00BF29DF"/>
    <w:rsid w:val="00BF2A78"/>
    <w:rsid w:val="00BF2B67"/>
    <w:rsid w:val="00BF3989"/>
    <w:rsid w:val="00BF7672"/>
    <w:rsid w:val="00BF7B18"/>
    <w:rsid w:val="00C004C4"/>
    <w:rsid w:val="00C0216D"/>
    <w:rsid w:val="00C02C66"/>
    <w:rsid w:val="00C03489"/>
    <w:rsid w:val="00C037E1"/>
    <w:rsid w:val="00C0388B"/>
    <w:rsid w:val="00C03AAB"/>
    <w:rsid w:val="00C03B58"/>
    <w:rsid w:val="00C04064"/>
    <w:rsid w:val="00C05468"/>
    <w:rsid w:val="00C07023"/>
    <w:rsid w:val="00C0782B"/>
    <w:rsid w:val="00C12392"/>
    <w:rsid w:val="00C12675"/>
    <w:rsid w:val="00C158DB"/>
    <w:rsid w:val="00C17560"/>
    <w:rsid w:val="00C17FCE"/>
    <w:rsid w:val="00C205D3"/>
    <w:rsid w:val="00C20B66"/>
    <w:rsid w:val="00C218B8"/>
    <w:rsid w:val="00C21E21"/>
    <w:rsid w:val="00C21F66"/>
    <w:rsid w:val="00C2266A"/>
    <w:rsid w:val="00C23714"/>
    <w:rsid w:val="00C23F66"/>
    <w:rsid w:val="00C24F40"/>
    <w:rsid w:val="00C26ECA"/>
    <w:rsid w:val="00C27025"/>
    <w:rsid w:val="00C272B8"/>
    <w:rsid w:val="00C275BA"/>
    <w:rsid w:val="00C27AE7"/>
    <w:rsid w:val="00C27F48"/>
    <w:rsid w:val="00C300F2"/>
    <w:rsid w:val="00C31583"/>
    <w:rsid w:val="00C316B9"/>
    <w:rsid w:val="00C31D58"/>
    <w:rsid w:val="00C32F21"/>
    <w:rsid w:val="00C32F3F"/>
    <w:rsid w:val="00C33879"/>
    <w:rsid w:val="00C348B6"/>
    <w:rsid w:val="00C35446"/>
    <w:rsid w:val="00C3582C"/>
    <w:rsid w:val="00C35D63"/>
    <w:rsid w:val="00C35F64"/>
    <w:rsid w:val="00C37759"/>
    <w:rsid w:val="00C37BB4"/>
    <w:rsid w:val="00C37D34"/>
    <w:rsid w:val="00C42047"/>
    <w:rsid w:val="00C42509"/>
    <w:rsid w:val="00C427B9"/>
    <w:rsid w:val="00C436BA"/>
    <w:rsid w:val="00C441F7"/>
    <w:rsid w:val="00C4431B"/>
    <w:rsid w:val="00C458F3"/>
    <w:rsid w:val="00C45CAA"/>
    <w:rsid w:val="00C46198"/>
    <w:rsid w:val="00C507C8"/>
    <w:rsid w:val="00C50D3D"/>
    <w:rsid w:val="00C51508"/>
    <w:rsid w:val="00C51BC3"/>
    <w:rsid w:val="00C525A9"/>
    <w:rsid w:val="00C54F83"/>
    <w:rsid w:val="00C55F04"/>
    <w:rsid w:val="00C56DBF"/>
    <w:rsid w:val="00C577D2"/>
    <w:rsid w:val="00C60560"/>
    <w:rsid w:val="00C6126F"/>
    <w:rsid w:val="00C62B11"/>
    <w:rsid w:val="00C62FDE"/>
    <w:rsid w:val="00C632A0"/>
    <w:rsid w:val="00C65669"/>
    <w:rsid w:val="00C71D59"/>
    <w:rsid w:val="00C74A98"/>
    <w:rsid w:val="00C75068"/>
    <w:rsid w:val="00C75820"/>
    <w:rsid w:val="00C75974"/>
    <w:rsid w:val="00C75B88"/>
    <w:rsid w:val="00C75E73"/>
    <w:rsid w:val="00C763A3"/>
    <w:rsid w:val="00C77DD5"/>
    <w:rsid w:val="00C80A4D"/>
    <w:rsid w:val="00C80CB5"/>
    <w:rsid w:val="00C81104"/>
    <w:rsid w:val="00C81DC5"/>
    <w:rsid w:val="00C82226"/>
    <w:rsid w:val="00C82E43"/>
    <w:rsid w:val="00C833A2"/>
    <w:rsid w:val="00C839D2"/>
    <w:rsid w:val="00C83F56"/>
    <w:rsid w:val="00C84B64"/>
    <w:rsid w:val="00C84B9A"/>
    <w:rsid w:val="00C852FA"/>
    <w:rsid w:val="00C85AB6"/>
    <w:rsid w:val="00C879BA"/>
    <w:rsid w:val="00C87F74"/>
    <w:rsid w:val="00C909F6"/>
    <w:rsid w:val="00C93708"/>
    <w:rsid w:val="00C93B11"/>
    <w:rsid w:val="00C94B1E"/>
    <w:rsid w:val="00C95C2D"/>
    <w:rsid w:val="00C975C0"/>
    <w:rsid w:val="00CA0CB7"/>
    <w:rsid w:val="00CA0FC0"/>
    <w:rsid w:val="00CA1603"/>
    <w:rsid w:val="00CA3130"/>
    <w:rsid w:val="00CA44BA"/>
    <w:rsid w:val="00CA6F99"/>
    <w:rsid w:val="00CB0613"/>
    <w:rsid w:val="00CB08C6"/>
    <w:rsid w:val="00CB0996"/>
    <w:rsid w:val="00CB1125"/>
    <w:rsid w:val="00CB1A55"/>
    <w:rsid w:val="00CB259C"/>
    <w:rsid w:val="00CB3B49"/>
    <w:rsid w:val="00CB467E"/>
    <w:rsid w:val="00CB4B35"/>
    <w:rsid w:val="00CB55B2"/>
    <w:rsid w:val="00CB6C0E"/>
    <w:rsid w:val="00CB7838"/>
    <w:rsid w:val="00CC07FF"/>
    <w:rsid w:val="00CC0C01"/>
    <w:rsid w:val="00CC1801"/>
    <w:rsid w:val="00CC1D89"/>
    <w:rsid w:val="00CC26F0"/>
    <w:rsid w:val="00CC35E7"/>
    <w:rsid w:val="00CC4E51"/>
    <w:rsid w:val="00CC5A86"/>
    <w:rsid w:val="00CC5C6F"/>
    <w:rsid w:val="00CC5C93"/>
    <w:rsid w:val="00CC5F05"/>
    <w:rsid w:val="00CC74C7"/>
    <w:rsid w:val="00CD004C"/>
    <w:rsid w:val="00CD067B"/>
    <w:rsid w:val="00CD1883"/>
    <w:rsid w:val="00CD1E8F"/>
    <w:rsid w:val="00CD2FB6"/>
    <w:rsid w:val="00CD317E"/>
    <w:rsid w:val="00CD3C9D"/>
    <w:rsid w:val="00CD47DC"/>
    <w:rsid w:val="00CD517A"/>
    <w:rsid w:val="00CD613C"/>
    <w:rsid w:val="00CD62BF"/>
    <w:rsid w:val="00CD767A"/>
    <w:rsid w:val="00CD7C9D"/>
    <w:rsid w:val="00CE0580"/>
    <w:rsid w:val="00CE07A8"/>
    <w:rsid w:val="00CE0A50"/>
    <w:rsid w:val="00CE1BDF"/>
    <w:rsid w:val="00CE22CB"/>
    <w:rsid w:val="00CE2400"/>
    <w:rsid w:val="00CE38C8"/>
    <w:rsid w:val="00CE4141"/>
    <w:rsid w:val="00CE4964"/>
    <w:rsid w:val="00CE4D01"/>
    <w:rsid w:val="00CE54CD"/>
    <w:rsid w:val="00CE6244"/>
    <w:rsid w:val="00CE65AC"/>
    <w:rsid w:val="00CE6A1A"/>
    <w:rsid w:val="00CE7B78"/>
    <w:rsid w:val="00CF2CD8"/>
    <w:rsid w:val="00CF33DC"/>
    <w:rsid w:val="00CF3C78"/>
    <w:rsid w:val="00CF3F92"/>
    <w:rsid w:val="00CF4685"/>
    <w:rsid w:val="00CF6087"/>
    <w:rsid w:val="00CF7F77"/>
    <w:rsid w:val="00D02A87"/>
    <w:rsid w:val="00D033D2"/>
    <w:rsid w:val="00D03933"/>
    <w:rsid w:val="00D0443F"/>
    <w:rsid w:val="00D04A8C"/>
    <w:rsid w:val="00D05ABC"/>
    <w:rsid w:val="00D0624A"/>
    <w:rsid w:val="00D0675C"/>
    <w:rsid w:val="00D0684D"/>
    <w:rsid w:val="00D06C3F"/>
    <w:rsid w:val="00D07537"/>
    <w:rsid w:val="00D07945"/>
    <w:rsid w:val="00D1036A"/>
    <w:rsid w:val="00D10A8B"/>
    <w:rsid w:val="00D10C0B"/>
    <w:rsid w:val="00D10DE7"/>
    <w:rsid w:val="00D118B7"/>
    <w:rsid w:val="00D118D8"/>
    <w:rsid w:val="00D12083"/>
    <w:rsid w:val="00D126E1"/>
    <w:rsid w:val="00D12D76"/>
    <w:rsid w:val="00D15800"/>
    <w:rsid w:val="00D15CE0"/>
    <w:rsid w:val="00D16C39"/>
    <w:rsid w:val="00D17A59"/>
    <w:rsid w:val="00D20DE6"/>
    <w:rsid w:val="00D21FA7"/>
    <w:rsid w:val="00D226D4"/>
    <w:rsid w:val="00D22F86"/>
    <w:rsid w:val="00D23C5D"/>
    <w:rsid w:val="00D25B01"/>
    <w:rsid w:val="00D32107"/>
    <w:rsid w:val="00D3296C"/>
    <w:rsid w:val="00D332E1"/>
    <w:rsid w:val="00D33F4F"/>
    <w:rsid w:val="00D34D73"/>
    <w:rsid w:val="00D36124"/>
    <w:rsid w:val="00D372F8"/>
    <w:rsid w:val="00D3738D"/>
    <w:rsid w:val="00D37D67"/>
    <w:rsid w:val="00D40EC8"/>
    <w:rsid w:val="00D41207"/>
    <w:rsid w:val="00D4159A"/>
    <w:rsid w:val="00D42015"/>
    <w:rsid w:val="00D4225F"/>
    <w:rsid w:val="00D43138"/>
    <w:rsid w:val="00D43ACE"/>
    <w:rsid w:val="00D449C5"/>
    <w:rsid w:val="00D44C2E"/>
    <w:rsid w:val="00D44E6F"/>
    <w:rsid w:val="00D4629D"/>
    <w:rsid w:val="00D46547"/>
    <w:rsid w:val="00D507DC"/>
    <w:rsid w:val="00D513A0"/>
    <w:rsid w:val="00D51535"/>
    <w:rsid w:val="00D51918"/>
    <w:rsid w:val="00D523C8"/>
    <w:rsid w:val="00D52DB7"/>
    <w:rsid w:val="00D54681"/>
    <w:rsid w:val="00D570B7"/>
    <w:rsid w:val="00D6021E"/>
    <w:rsid w:val="00D60D05"/>
    <w:rsid w:val="00D60F06"/>
    <w:rsid w:val="00D61029"/>
    <w:rsid w:val="00D64465"/>
    <w:rsid w:val="00D65EE4"/>
    <w:rsid w:val="00D66A28"/>
    <w:rsid w:val="00D67EFE"/>
    <w:rsid w:val="00D7024E"/>
    <w:rsid w:val="00D705E2"/>
    <w:rsid w:val="00D70767"/>
    <w:rsid w:val="00D70A38"/>
    <w:rsid w:val="00D71027"/>
    <w:rsid w:val="00D71B36"/>
    <w:rsid w:val="00D734AC"/>
    <w:rsid w:val="00D73EE1"/>
    <w:rsid w:val="00D75868"/>
    <w:rsid w:val="00D75B24"/>
    <w:rsid w:val="00D7661A"/>
    <w:rsid w:val="00D770AA"/>
    <w:rsid w:val="00D77523"/>
    <w:rsid w:val="00D77F90"/>
    <w:rsid w:val="00D77FDF"/>
    <w:rsid w:val="00D803ED"/>
    <w:rsid w:val="00D809A1"/>
    <w:rsid w:val="00D809C4"/>
    <w:rsid w:val="00D80A23"/>
    <w:rsid w:val="00D80A3A"/>
    <w:rsid w:val="00D81C83"/>
    <w:rsid w:val="00D82780"/>
    <w:rsid w:val="00D82867"/>
    <w:rsid w:val="00D82910"/>
    <w:rsid w:val="00D82E72"/>
    <w:rsid w:val="00D83085"/>
    <w:rsid w:val="00D830E7"/>
    <w:rsid w:val="00D843F3"/>
    <w:rsid w:val="00D846B1"/>
    <w:rsid w:val="00D84F61"/>
    <w:rsid w:val="00D8614F"/>
    <w:rsid w:val="00D86614"/>
    <w:rsid w:val="00D867E5"/>
    <w:rsid w:val="00D91BBF"/>
    <w:rsid w:val="00D91E77"/>
    <w:rsid w:val="00D92211"/>
    <w:rsid w:val="00D960F6"/>
    <w:rsid w:val="00D96155"/>
    <w:rsid w:val="00D9746F"/>
    <w:rsid w:val="00DA194E"/>
    <w:rsid w:val="00DA1F4C"/>
    <w:rsid w:val="00DA43E3"/>
    <w:rsid w:val="00DA5FE4"/>
    <w:rsid w:val="00DA6695"/>
    <w:rsid w:val="00DA7BF9"/>
    <w:rsid w:val="00DB1935"/>
    <w:rsid w:val="00DB2DC2"/>
    <w:rsid w:val="00DB2EEC"/>
    <w:rsid w:val="00DB36AB"/>
    <w:rsid w:val="00DB3837"/>
    <w:rsid w:val="00DB3B77"/>
    <w:rsid w:val="00DB3E70"/>
    <w:rsid w:val="00DC055D"/>
    <w:rsid w:val="00DC17CA"/>
    <w:rsid w:val="00DC1FE6"/>
    <w:rsid w:val="00DC256D"/>
    <w:rsid w:val="00DC2E44"/>
    <w:rsid w:val="00DC4A3C"/>
    <w:rsid w:val="00DC5143"/>
    <w:rsid w:val="00DC5E05"/>
    <w:rsid w:val="00DC75A4"/>
    <w:rsid w:val="00DC7B65"/>
    <w:rsid w:val="00DD0560"/>
    <w:rsid w:val="00DD1782"/>
    <w:rsid w:val="00DD21E1"/>
    <w:rsid w:val="00DD3740"/>
    <w:rsid w:val="00DD5390"/>
    <w:rsid w:val="00DD6B03"/>
    <w:rsid w:val="00DD6EB6"/>
    <w:rsid w:val="00DD7AF9"/>
    <w:rsid w:val="00DE1848"/>
    <w:rsid w:val="00DE18D7"/>
    <w:rsid w:val="00DE1925"/>
    <w:rsid w:val="00DE2201"/>
    <w:rsid w:val="00DE24DE"/>
    <w:rsid w:val="00DE308C"/>
    <w:rsid w:val="00DE4B0B"/>
    <w:rsid w:val="00DE5653"/>
    <w:rsid w:val="00DE5769"/>
    <w:rsid w:val="00DE74E5"/>
    <w:rsid w:val="00DF0FAB"/>
    <w:rsid w:val="00DF1EEA"/>
    <w:rsid w:val="00DF1F02"/>
    <w:rsid w:val="00DF213D"/>
    <w:rsid w:val="00DF21AE"/>
    <w:rsid w:val="00DF22F2"/>
    <w:rsid w:val="00DF2540"/>
    <w:rsid w:val="00DF49F9"/>
    <w:rsid w:val="00DF5E05"/>
    <w:rsid w:val="00DF6450"/>
    <w:rsid w:val="00DF7388"/>
    <w:rsid w:val="00E013E5"/>
    <w:rsid w:val="00E01440"/>
    <w:rsid w:val="00E02F6C"/>
    <w:rsid w:val="00E03B45"/>
    <w:rsid w:val="00E04E18"/>
    <w:rsid w:val="00E055F5"/>
    <w:rsid w:val="00E06572"/>
    <w:rsid w:val="00E06949"/>
    <w:rsid w:val="00E07F77"/>
    <w:rsid w:val="00E126D1"/>
    <w:rsid w:val="00E12F5D"/>
    <w:rsid w:val="00E1384B"/>
    <w:rsid w:val="00E15C5A"/>
    <w:rsid w:val="00E166B8"/>
    <w:rsid w:val="00E17321"/>
    <w:rsid w:val="00E173F3"/>
    <w:rsid w:val="00E22B09"/>
    <w:rsid w:val="00E22F4A"/>
    <w:rsid w:val="00E2474E"/>
    <w:rsid w:val="00E259B0"/>
    <w:rsid w:val="00E27126"/>
    <w:rsid w:val="00E313B0"/>
    <w:rsid w:val="00E318F6"/>
    <w:rsid w:val="00E32AC9"/>
    <w:rsid w:val="00E33D25"/>
    <w:rsid w:val="00E33D5E"/>
    <w:rsid w:val="00E3437D"/>
    <w:rsid w:val="00E353AD"/>
    <w:rsid w:val="00E354D0"/>
    <w:rsid w:val="00E35EA1"/>
    <w:rsid w:val="00E36033"/>
    <w:rsid w:val="00E3677F"/>
    <w:rsid w:val="00E3725C"/>
    <w:rsid w:val="00E37579"/>
    <w:rsid w:val="00E37B26"/>
    <w:rsid w:val="00E37F83"/>
    <w:rsid w:val="00E400E6"/>
    <w:rsid w:val="00E40B47"/>
    <w:rsid w:val="00E4117F"/>
    <w:rsid w:val="00E43272"/>
    <w:rsid w:val="00E43DBB"/>
    <w:rsid w:val="00E44B1C"/>
    <w:rsid w:val="00E45209"/>
    <w:rsid w:val="00E45699"/>
    <w:rsid w:val="00E45AD5"/>
    <w:rsid w:val="00E45B34"/>
    <w:rsid w:val="00E45DCC"/>
    <w:rsid w:val="00E533EE"/>
    <w:rsid w:val="00E540BA"/>
    <w:rsid w:val="00E5435C"/>
    <w:rsid w:val="00E56796"/>
    <w:rsid w:val="00E56836"/>
    <w:rsid w:val="00E57958"/>
    <w:rsid w:val="00E57D19"/>
    <w:rsid w:val="00E60A25"/>
    <w:rsid w:val="00E60AF4"/>
    <w:rsid w:val="00E631D1"/>
    <w:rsid w:val="00E63F22"/>
    <w:rsid w:val="00E6467D"/>
    <w:rsid w:val="00E65CD1"/>
    <w:rsid w:val="00E67AD3"/>
    <w:rsid w:val="00E71711"/>
    <w:rsid w:val="00E723A5"/>
    <w:rsid w:val="00E723B2"/>
    <w:rsid w:val="00E73546"/>
    <w:rsid w:val="00E73A5C"/>
    <w:rsid w:val="00E74130"/>
    <w:rsid w:val="00E7452D"/>
    <w:rsid w:val="00E7695A"/>
    <w:rsid w:val="00E76BB2"/>
    <w:rsid w:val="00E77CA3"/>
    <w:rsid w:val="00E8053C"/>
    <w:rsid w:val="00E80865"/>
    <w:rsid w:val="00E81FD1"/>
    <w:rsid w:val="00E83088"/>
    <w:rsid w:val="00E84632"/>
    <w:rsid w:val="00E8586E"/>
    <w:rsid w:val="00E86A55"/>
    <w:rsid w:val="00E87414"/>
    <w:rsid w:val="00E90A77"/>
    <w:rsid w:val="00E90DF2"/>
    <w:rsid w:val="00E922B5"/>
    <w:rsid w:val="00E9396E"/>
    <w:rsid w:val="00E9433F"/>
    <w:rsid w:val="00E96750"/>
    <w:rsid w:val="00EA0189"/>
    <w:rsid w:val="00EA1203"/>
    <w:rsid w:val="00EA1288"/>
    <w:rsid w:val="00EA241C"/>
    <w:rsid w:val="00EA25A1"/>
    <w:rsid w:val="00EA2D4A"/>
    <w:rsid w:val="00EA4B53"/>
    <w:rsid w:val="00EA532F"/>
    <w:rsid w:val="00EA562F"/>
    <w:rsid w:val="00EA5919"/>
    <w:rsid w:val="00EA5C93"/>
    <w:rsid w:val="00EA5F16"/>
    <w:rsid w:val="00EA69DE"/>
    <w:rsid w:val="00EA7411"/>
    <w:rsid w:val="00EA79CF"/>
    <w:rsid w:val="00EB093E"/>
    <w:rsid w:val="00EB0AC6"/>
    <w:rsid w:val="00EB1E1A"/>
    <w:rsid w:val="00EB2574"/>
    <w:rsid w:val="00EB2931"/>
    <w:rsid w:val="00EB2B29"/>
    <w:rsid w:val="00EB2FA8"/>
    <w:rsid w:val="00EB351F"/>
    <w:rsid w:val="00EB5955"/>
    <w:rsid w:val="00EC0019"/>
    <w:rsid w:val="00EC2C18"/>
    <w:rsid w:val="00EC2E0B"/>
    <w:rsid w:val="00EC69F9"/>
    <w:rsid w:val="00EC6EEC"/>
    <w:rsid w:val="00EC7B4F"/>
    <w:rsid w:val="00ED0107"/>
    <w:rsid w:val="00ED174C"/>
    <w:rsid w:val="00ED2088"/>
    <w:rsid w:val="00ED3AE3"/>
    <w:rsid w:val="00ED3E53"/>
    <w:rsid w:val="00ED4570"/>
    <w:rsid w:val="00ED4DB4"/>
    <w:rsid w:val="00ED5171"/>
    <w:rsid w:val="00ED579F"/>
    <w:rsid w:val="00ED6B85"/>
    <w:rsid w:val="00ED6D6D"/>
    <w:rsid w:val="00ED73D8"/>
    <w:rsid w:val="00EE0BAB"/>
    <w:rsid w:val="00EE1D7F"/>
    <w:rsid w:val="00EE268D"/>
    <w:rsid w:val="00EE685F"/>
    <w:rsid w:val="00EE6D54"/>
    <w:rsid w:val="00EE71C1"/>
    <w:rsid w:val="00EF01F7"/>
    <w:rsid w:val="00EF0469"/>
    <w:rsid w:val="00EF0F25"/>
    <w:rsid w:val="00EF5461"/>
    <w:rsid w:val="00EF6612"/>
    <w:rsid w:val="00EF6E04"/>
    <w:rsid w:val="00EF7A81"/>
    <w:rsid w:val="00F0001D"/>
    <w:rsid w:val="00F008CB"/>
    <w:rsid w:val="00F00DF8"/>
    <w:rsid w:val="00F0113B"/>
    <w:rsid w:val="00F0115D"/>
    <w:rsid w:val="00F011EA"/>
    <w:rsid w:val="00F0292C"/>
    <w:rsid w:val="00F02DC5"/>
    <w:rsid w:val="00F0635D"/>
    <w:rsid w:val="00F06762"/>
    <w:rsid w:val="00F06DFA"/>
    <w:rsid w:val="00F0752B"/>
    <w:rsid w:val="00F07662"/>
    <w:rsid w:val="00F0790D"/>
    <w:rsid w:val="00F07E3E"/>
    <w:rsid w:val="00F116F3"/>
    <w:rsid w:val="00F118B0"/>
    <w:rsid w:val="00F11C26"/>
    <w:rsid w:val="00F139CA"/>
    <w:rsid w:val="00F13A2F"/>
    <w:rsid w:val="00F13A6B"/>
    <w:rsid w:val="00F13B3B"/>
    <w:rsid w:val="00F144A5"/>
    <w:rsid w:val="00F15A8B"/>
    <w:rsid w:val="00F167E2"/>
    <w:rsid w:val="00F17BC2"/>
    <w:rsid w:val="00F17CA2"/>
    <w:rsid w:val="00F236B7"/>
    <w:rsid w:val="00F24712"/>
    <w:rsid w:val="00F2590B"/>
    <w:rsid w:val="00F25AB5"/>
    <w:rsid w:val="00F26BE7"/>
    <w:rsid w:val="00F2788C"/>
    <w:rsid w:val="00F31CF6"/>
    <w:rsid w:val="00F3347F"/>
    <w:rsid w:val="00F34F44"/>
    <w:rsid w:val="00F35403"/>
    <w:rsid w:val="00F37D86"/>
    <w:rsid w:val="00F40CD2"/>
    <w:rsid w:val="00F40E5A"/>
    <w:rsid w:val="00F414F5"/>
    <w:rsid w:val="00F41B23"/>
    <w:rsid w:val="00F430E2"/>
    <w:rsid w:val="00F439CA"/>
    <w:rsid w:val="00F43DED"/>
    <w:rsid w:val="00F440D2"/>
    <w:rsid w:val="00F4479B"/>
    <w:rsid w:val="00F447CB"/>
    <w:rsid w:val="00F447D9"/>
    <w:rsid w:val="00F45630"/>
    <w:rsid w:val="00F45F3B"/>
    <w:rsid w:val="00F4671F"/>
    <w:rsid w:val="00F47298"/>
    <w:rsid w:val="00F47317"/>
    <w:rsid w:val="00F47BB9"/>
    <w:rsid w:val="00F511A1"/>
    <w:rsid w:val="00F52D50"/>
    <w:rsid w:val="00F5306B"/>
    <w:rsid w:val="00F535E6"/>
    <w:rsid w:val="00F5452D"/>
    <w:rsid w:val="00F55033"/>
    <w:rsid w:val="00F55907"/>
    <w:rsid w:val="00F57478"/>
    <w:rsid w:val="00F6112C"/>
    <w:rsid w:val="00F6116D"/>
    <w:rsid w:val="00F613D0"/>
    <w:rsid w:val="00F64428"/>
    <w:rsid w:val="00F65752"/>
    <w:rsid w:val="00F65AE0"/>
    <w:rsid w:val="00F669BB"/>
    <w:rsid w:val="00F67073"/>
    <w:rsid w:val="00F700E8"/>
    <w:rsid w:val="00F704B2"/>
    <w:rsid w:val="00F72720"/>
    <w:rsid w:val="00F72A16"/>
    <w:rsid w:val="00F72B7F"/>
    <w:rsid w:val="00F73494"/>
    <w:rsid w:val="00F73823"/>
    <w:rsid w:val="00F76938"/>
    <w:rsid w:val="00F77CE1"/>
    <w:rsid w:val="00F805BF"/>
    <w:rsid w:val="00F80EF7"/>
    <w:rsid w:val="00F811C2"/>
    <w:rsid w:val="00F81293"/>
    <w:rsid w:val="00F815A8"/>
    <w:rsid w:val="00F81765"/>
    <w:rsid w:val="00F81799"/>
    <w:rsid w:val="00F81AE5"/>
    <w:rsid w:val="00F81B24"/>
    <w:rsid w:val="00F82C24"/>
    <w:rsid w:val="00F82DDB"/>
    <w:rsid w:val="00F83062"/>
    <w:rsid w:val="00F836DD"/>
    <w:rsid w:val="00F841F6"/>
    <w:rsid w:val="00F843D4"/>
    <w:rsid w:val="00F84A39"/>
    <w:rsid w:val="00F87F11"/>
    <w:rsid w:val="00F92670"/>
    <w:rsid w:val="00F92A25"/>
    <w:rsid w:val="00F92BE8"/>
    <w:rsid w:val="00F93176"/>
    <w:rsid w:val="00F93354"/>
    <w:rsid w:val="00F935CD"/>
    <w:rsid w:val="00F93729"/>
    <w:rsid w:val="00F9760F"/>
    <w:rsid w:val="00F97AB6"/>
    <w:rsid w:val="00FA0C27"/>
    <w:rsid w:val="00FA419E"/>
    <w:rsid w:val="00FA429F"/>
    <w:rsid w:val="00FA42E0"/>
    <w:rsid w:val="00FA49C6"/>
    <w:rsid w:val="00FA5F59"/>
    <w:rsid w:val="00FA6A64"/>
    <w:rsid w:val="00FA75EC"/>
    <w:rsid w:val="00FA7E72"/>
    <w:rsid w:val="00FB0705"/>
    <w:rsid w:val="00FB0766"/>
    <w:rsid w:val="00FB0EC0"/>
    <w:rsid w:val="00FB1159"/>
    <w:rsid w:val="00FB17A6"/>
    <w:rsid w:val="00FB1D0D"/>
    <w:rsid w:val="00FB25BB"/>
    <w:rsid w:val="00FB312C"/>
    <w:rsid w:val="00FB46F3"/>
    <w:rsid w:val="00FB47C6"/>
    <w:rsid w:val="00FB589E"/>
    <w:rsid w:val="00FB5AF8"/>
    <w:rsid w:val="00FB5C7B"/>
    <w:rsid w:val="00FC1119"/>
    <w:rsid w:val="00FC200E"/>
    <w:rsid w:val="00FC217E"/>
    <w:rsid w:val="00FC260B"/>
    <w:rsid w:val="00FC2FDA"/>
    <w:rsid w:val="00FC36AE"/>
    <w:rsid w:val="00FC4B13"/>
    <w:rsid w:val="00FC5154"/>
    <w:rsid w:val="00FC5474"/>
    <w:rsid w:val="00FC54D2"/>
    <w:rsid w:val="00FC672D"/>
    <w:rsid w:val="00FC6791"/>
    <w:rsid w:val="00FC6D82"/>
    <w:rsid w:val="00FD0D70"/>
    <w:rsid w:val="00FD0E3F"/>
    <w:rsid w:val="00FD13E7"/>
    <w:rsid w:val="00FD1662"/>
    <w:rsid w:val="00FD38A6"/>
    <w:rsid w:val="00FD38EF"/>
    <w:rsid w:val="00FD52A9"/>
    <w:rsid w:val="00FD5650"/>
    <w:rsid w:val="00FD676D"/>
    <w:rsid w:val="00FD73EF"/>
    <w:rsid w:val="00FE085D"/>
    <w:rsid w:val="00FE2437"/>
    <w:rsid w:val="00FE27A3"/>
    <w:rsid w:val="00FE2F7E"/>
    <w:rsid w:val="00FE3C3A"/>
    <w:rsid w:val="00FE532F"/>
    <w:rsid w:val="00FE624B"/>
    <w:rsid w:val="00FE7218"/>
    <w:rsid w:val="00FE7C1D"/>
    <w:rsid w:val="00FF0025"/>
    <w:rsid w:val="00FF076A"/>
    <w:rsid w:val="00FF3BDC"/>
    <w:rsid w:val="00FF4CF1"/>
    <w:rsid w:val="00FF55BC"/>
    <w:rsid w:val="00FF56D5"/>
    <w:rsid w:val="00FF5EBD"/>
    <w:rsid w:val="00FF683E"/>
    <w:rsid w:val="00FF6A6A"/>
    <w:rsid w:val="00FF7640"/>
    <w:rsid w:val="01B0AB48"/>
    <w:rsid w:val="07051317"/>
    <w:rsid w:val="0B23B2FA"/>
    <w:rsid w:val="0DF47FB7"/>
    <w:rsid w:val="0F3D8CB8"/>
    <w:rsid w:val="1561B12A"/>
    <w:rsid w:val="17E33709"/>
    <w:rsid w:val="19309F24"/>
    <w:rsid w:val="1F4DB818"/>
    <w:rsid w:val="273A49E3"/>
    <w:rsid w:val="29F92C79"/>
    <w:rsid w:val="2B3CAB2A"/>
    <w:rsid w:val="442B92D9"/>
    <w:rsid w:val="46F7CAEF"/>
    <w:rsid w:val="4E34C62D"/>
    <w:rsid w:val="4F7F3296"/>
    <w:rsid w:val="548ADF54"/>
    <w:rsid w:val="6594C611"/>
    <w:rsid w:val="6663780D"/>
    <w:rsid w:val="6C935048"/>
    <w:rsid w:val="6E2436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5C078CF7-DE57-468A-996A-11EA5CC7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F7CF5"/>
    <w:pPr>
      <w:overflowPunct/>
      <w:autoSpaceDE/>
      <w:autoSpaceDN/>
      <w:adjustRightInd/>
      <w:spacing w:after="200" w:line="276" w:lineRule="auto"/>
      <w:ind w:left="720"/>
      <w:contextualSpacing/>
      <w:textAlignment w:val="auto"/>
    </w:pPr>
    <w:rPr>
      <w:rFonts w:asciiTheme="minorHAnsi" w:hAnsiTheme="minorHAnsi"/>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11"/>
      </w:numPr>
    </w:pPr>
  </w:style>
  <w:style w:type="paragraph" w:styleId="NormalWeb">
    <w:name w:val="Normal (Web)"/>
    <w:basedOn w:val="Normal"/>
    <w:uiPriority w:val="99"/>
    <w:semiHidden/>
    <w:unhideWhenUsed/>
    <w:rsid w:val="004F2950"/>
    <w:rPr>
      <w:sz w:val="24"/>
      <w:szCs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E128F"/>
    <w:rPr>
      <w:rFonts w:asciiTheme="minorHAnsi" w:hAnsiTheme="minorHAns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46752200">
      <w:bodyDiv w:val="1"/>
      <w:marLeft w:val="0"/>
      <w:marRight w:val="0"/>
      <w:marTop w:val="0"/>
      <w:marBottom w:val="0"/>
      <w:divBdr>
        <w:top w:val="none" w:sz="0" w:space="0" w:color="auto"/>
        <w:left w:val="none" w:sz="0" w:space="0" w:color="auto"/>
        <w:bottom w:val="none" w:sz="0" w:space="0" w:color="auto"/>
        <w:right w:val="none" w:sz="0" w:space="0" w:color="auto"/>
      </w:divBdr>
      <w:divsChild>
        <w:div w:id="236980358">
          <w:marLeft w:val="1166"/>
          <w:marRight w:val="0"/>
          <w:marTop w:val="67"/>
          <w:marBottom w:val="0"/>
          <w:divBdr>
            <w:top w:val="none" w:sz="0" w:space="0" w:color="auto"/>
            <w:left w:val="none" w:sz="0" w:space="0" w:color="auto"/>
            <w:bottom w:val="none" w:sz="0" w:space="0" w:color="auto"/>
            <w:right w:val="none" w:sz="0" w:space="0" w:color="auto"/>
          </w:divBdr>
        </w:div>
        <w:div w:id="1198618196">
          <w:marLeft w:val="1166"/>
          <w:marRight w:val="0"/>
          <w:marTop w:val="67"/>
          <w:marBottom w:val="0"/>
          <w:divBdr>
            <w:top w:val="none" w:sz="0" w:space="0" w:color="auto"/>
            <w:left w:val="none" w:sz="0" w:space="0" w:color="auto"/>
            <w:bottom w:val="none" w:sz="0" w:space="0" w:color="auto"/>
            <w:right w:val="none" w:sz="0" w:space="0" w:color="auto"/>
          </w:divBdr>
        </w:div>
      </w:divsChild>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39356588">
      <w:bodyDiv w:val="1"/>
      <w:marLeft w:val="0"/>
      <w:marRight w:val="0"/>
      <w:marTop w:val="0"/>
      <w:marBottom w:val="0"/>
      <w:divBdr>
        <w:top w:val="none" w:sz="0" w:space="0" w:color="auto"/>
        <w:left w:val="none" w:sz="0" w:space="0" w:color="auto"/>
        <w:bottom w:val="none" w:sz="0" w:space="0" w:color="auto"/>
        <w:right w:val="none" w:sz="0" w:space="0" w:color="auto"/>
      </w:divBdr>
      <w:divsChild>
        <w:div w:id="38752548">
          <w:marLeft w:val="1800"/>
          <w:marRight w:val="0"/>
          <w:marTop w:val="0"/>
          <w:marBottom w:val="0"/>
          <w:divBdr>
            <w:top w:val="none" w:sz="0" w:space="0" w:color="auto"/>
            <w:left w:val="none" w:sz="0" w:space="0" w:color="auto"/>
            <w:bottom w:val="none" w:sz="0" w:space="0" w:color="auto"/>
            <w:right w:val="none" w:sz="0" w:space="0" w:color="auto"/>
          </w:divBdr>
        </w:div>
        <w:div w:id="39133783">
          <w:marLeft w:val="547"/>
          <w:marRight w:val="0"/>
          <w:marTop w:val="0"/>
          <w:marBottom w:val="0"/>
          <w:divBdr>
            <w:top w:val="none" w:sz="0" w:space="0" w:color="auto"/>
            <w:left w:val="none" w:sz="0" w:space="0" w:color="auto"/>
            <w:bottom w:val="none" w:sz="0" w:space="0" w:color="auto"/>
            <w:right w:val="none" w:sz="0" w:space="0" w:color="auto"/>
          </w:divBdr>
        </w:div>
        <w:div w:id="45376580">
          <w:marLeft w:val="1166"/>
          <w:marRight w:val="0"/>
          <w:marTop w:val="0"/>
          <w:marBottom w:val="0"/>
          <w:divBdr>
            <w:top w:val="none" w:sz="0" w:space="0" w:color="auto"/>
            <w:left w:val="none" w:sz="0" w:space="0" w:color="auto"/>
            <w:bottom w:val="none" w:sz="0" w:space="0" w:color="auto"/>
            <w:right w:val="none" w:sz="0" w:space="0" w:color="auto"/>
          </w:divBdr>
        </w:div>
        <w:div w:id="352994312">
          <w:marLeft w:val="1166"/>
          <w:marRight w:val="0"/>
          <w:marTop w:val="0"/>
          <w:marBottom w:val="0"/>
          <w:divBdr>
            <w:top w:val="none" w:sz="0" w:space="0" w:color="auto"/>
            <w:left w:val="none" w:sz="0" w:space="0" w:color="auto"/>
            <w:bottom w:val="none" w:sz="0" w:space="0" w:color="auto"/>
            <w:right w:val="none" w:sz="0" w:space="0" w:color="auto"/>
          </w:divBdr>
        </w:div>
        <w:div w:id="696739918">
          <w:marLeft w:val="1166"/>
          <w:marRight w:val="0"/>
          <w:marTop w:val="0"/>
          <w:marBottom w:val="0"/>
          <w:divBdr>
            <w:top w:val="none" w:sz="0" w:space="0" w:color="auto"/>
            <w:left w:val="none" w:sz="0" w:space="0" w:color="auto"/>
            <w:bottom w:val="none" w:sz="0" w:space="0" w:color="auto"/>
            <w:right w:val="none" w:sz="0" w:space="0" w:color="auto"/>
          </w:divBdr>
        </w:div>
        <w:div w:id="709039413">
          <w:marLeft w:val="1166"/>
          <w:marRight w:val="0"/>
          <w:marTop w:val="0"/>
          <w:marBottom w:val="0"/>
          <w:divBdr>
            <w:top w:val="none" w:sz="0" w:space="0" w:color="auto"/>
            <w:left w:val="none" w:sz="0" w:space="0" w:color="auto"/>
            <w:bottom w:val="none" w:sz="0" w:space="0" w:color="auto"/>
            <w:right w:val="none" w:sz="0" w:space="0" w:color="auto"/>
          </w:divBdr>
        </w:div>
        <w:div w:id="1633365833">
          <w:marLeft w:val="1800"/>
          <w:marRight w:val="0"/>
          <w:marTop w:val="0"/>
          <w:marBottom w:val="0"/>
          <w:divBdr>
            <w:top w:val="none" w:sz="0" w:space="0" w:color="auto"/>
            <w:left w:val="none" w:sz="0" w:space="0" w:color="auto"/>
            <w:bottom w:val="none" w:sz="0" w:space="0" w:color="auto"/>
            <w:right w:val="none" w:sz="0" w:space="0" w:color="auto"/>
          </w:divBdr>
        </w:div>
        <w:div w:id="1723865190">
          <w:marLeft w:val="547"/>
          <w:marRight w:val="0"/>
          <w:marTop w:val="0"/>
          <w:marBottom w:val="0"/>
          <w:divBdr>
            <w:top w:val="none" w:sz="0" w:space="0" w:color="auto"/>
            <w:left w:val="none" w:sz="0" w:space="0" w:color="auto"/>
            <w:bottom w:val="none" w:sz="0" w:space="0" w:color="auto"/>
            <w:right w:val="none" w:sz="0" w:space="0" w:color="auto"/>
          </w:divBdr>
        </w:div>
        <w:div w:id="1759598571">
          <w:marLeft w:val="547"/>
          <w:marRight w:val="0"/>
          <w:marTop w:val="0"/>
          <w:marBottom w:val="0"/>
          <w:divBdr>
            <w:top w:val="none" w:sz="0" w:space="0" w:color="auto"/>
            <w:left w:val="none" w:sz="0" w:space="0" w:color="auto"/>
            <w:bottom w:val="none" w:sz="0" w:space="0" w:color="auto"/>
            <w:right w:val="none" w:sz="0" w:space="0" w:color="auto"/>
          </w:divBdr>
        </w:div>
        <w:div w:id="1933732181">
          <w:marLeft w:val="547"/>
          <w:marRight w:val="0"/>
          <w:marTop w:val="0"/>
          <w:marBottom w:val="0"/>
          <w:divBdr>
            <w:top w:val="none" w:sz="0" w:space="0" w:color="auto"/>
            <w:left w:val="none" w:sz="0" w:space="0" w:color="auto"/>
            <w:bottom w:val="none" w:sz="0" w:space="0" w:color="auto"/>
            <w:right w:val="none" w:sz="0" w:space="0" w:color="auto"/>
          </w:divBdr>
        </w:div>
      </w:divsChild>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359551313">
      <w:bodyDiv w:val="1"/>
      <w:marLeft w:val="0"/>
      <w:marRight w:val="0"/>
      <w:marTop w:val="0"/>
      <w:marBottom w:val="0"/>
      <w:divBdr>
        <w:top w:val="none" w:sz="0" w:space="0" w:color="auto"/>
        <w:left w:val="none" w:sz="0" w:space="0" w:color="auto"/>
        <w:bottom w:val="none" w:sz="0" w:space="0" w:color="auto"/>
        <w:right w:val="none" w:sz="0" w:space="0" w:color="auto"/>
      </w:divBdr>
      <w:divsChild>
        <w:div w:id="2001812875">
          <w:marLeft w:val="547"/>
          <w:marRight w:val="0"/>
          <w:marTop w:val="77"/>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09650864">
      <w:bodyDiv w:val="1"/>
      <w:marLeft w:val="0"/>
      <w:marRight w:val="0"/>
      <w:marTop w:val="0"/>
      <w:marBottom w:val="0"/>
      <w:divBdr>
        <w:top w:val="none" w:sz="0" w:space="0" w:color="auto"/>
        <w:left w:val="none" w:sz="0" w:space="0" w:color="auto"/>
        <w:bottom w:val="none" w:sz="0" w:space="0" w:color="auto"/>
        <w:right w:val="none" w:sz="0" w:space="0" w:color="auto"/>
      </w:divBdr>
      <w:divsChild>
        <w:div w:id="271791001">
          <w:marLeft w:val="547"/>
          <w:marRight w:val="0"/>
          <w:marTop w:val="0"/>
          <w:marBottom w:val="160"/>
          <w:divBdr>
            <w:top w:val="none" w:sz="0" w:space="0" w:color="auto"/>
            <w:left w:val="none" w:sz="0" w:space="0" w:color="auto"/>
            <w:bottom w:val="none" w:sz="0" w:space="0" w:color="auto"/>
            <w:right w:val="none" w:sz="0" w:space="0" w:color="auto"/>
          </w:divBdr>
        </w:div>
        <w:div w:id="839392899">
          <w:marLeft w:val="547"/>
          <w:marRight w:val="0"/>
          <w:marTop w:val="0"/>
          <w:marBottom w:val="160"/>
          <w:divBdr>
            <w:top w:val="none" w:sz="0" w:space="0" w:color="auto"/>
            <w:left w:val="none" w:sz="0" w:space="0" w:color="auto"/>
            <w:bottom w:val="none" w:sz="0" w:space="0" w:color="auto"/>
            <w:right w:val="none" w:sz="0" w:space="0" w:color="auto"/>
          </w:divBdr>
        </w:div>
      </w:divsChild>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863985035">
      <w:bodyDiv w:val="1"/>
      <w:marLeft w:val="0"/>
      <w:marRight w:val="0"/>
      <w:marTop w:val="0"/>
      <w:marBottom w:val="0"/>
      <w:divBdr>
        <w:top w:val="none" w:sz="0" w:space="0" w:color="auto"/>
        <w:left w:val="none" w:sz="0" w:space="0" w:color="auto"/>
        <w:bottom w:val="none" w:sz="0" w:space="0" w:color="auto"/>
        <w:right w:val="none" w:sz="0" w:space="0" w:color="auto"/>
      </w:divBdr>
      <w:divsChild>
        <w:div w:id="1271468241">
          <w:marLeft w:val="0"/>
          <w:marRight w:val="0"/>
          <w:marTop w:val="0"/>
          <w:marBottom w:val="0"/>
          <w:divBdr>
            <w:top w:val="none" w:sz="0" w:space="0" w:color="auto"/>
            <w:left w:val="none" w:sz="0" w:space="0" w:color="auto"/>
            <w:bottom w:val="none" w:sz="0" w:space="0" w:color="auto"/>
            <w:right w:val="none" w:sz="0" w:space="0" w:color="auto"/>
          </w:divBdr>
          <w:divsChild>
            <w:div w:id="1848327314">
              <w:marLeft w:val="0"/>
              <w:marRight w:val="0"/>
              <w:marTop w:val="0"/>
              <w:marBottom w:val="0"/>
              <w:divBdr>
                <w:top w:val="none" w:sz="0" w:space="0" w:color="auto"/>
                <w:left w:val="none" w:sz="0" w:space="0" w:color="auto"/>
                <w:bottom w:val="none" w:sz="0" w:space="0" w:color="auto"/>
                <w:right w:val="none" w:sz="0" w:space="0" w:color="auto"/>
              </w:divBdr>
              <w:divsChild>
                <w:div w:id="99195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110258">
      <w:bodyDiv w:val="1"/>
      <w:marLeft w:val="0"/>
      <w:marRight w:val="0"/>
      <w:marTop w:val="0"/>
      <w:marBottom w:val="0"/>
      <w:divBdr>
        <w:top w:val="none" w:sz="0" w:space="0" w:color="auto"/>
        <w:left w:val="none" w:sz="0" w:space="0" w:color="auto"/>
        <w:bottom w:val="none" w:sz="0" w:space="0" w:color="auto"/>
        <w:right w:val="none" w:sz="0" w:space="0" w:color="auto"/>
      </w:divBdr>
      <w:divsChild>
        <w:div w:id="1308977037">
          <w:marLeft w:val="547"/>
          <w:marRight w:val="0"/>
          <w:marTop w:val="86"/>
          <w:marBottom w:val="0"/>
          <w:divBdr>
            <w:top w:val="none" w:sz="0" w:space="0" w:color="auto"/>
            <w:left w:val="none" w:sz="0" w:space="0" w:color="auto"/>
            <w:bottom w:val="none" w:sz="0" w:space="0" w:color="auto"/>
            <w:right w:val="none" w:sz="0" w:space="0" w:color="auto"/>
          </w:divBdr>
        </w:div>
      </w:divsChild>
    </w:div>
    <w:div w:id="1014723244">
      <w:bodyDiv w:val="1"/>
      <w:marLeft w:val="0"/>
      <w:marRight w:val="0"/>
      <w:marTop w:val="0"/>
      <w:marBottom w:val="0"/>
      <w:divBdr>
        <w:top w:val="none" w:sz="0" w:space="0" w:color="auto"/>
        <w:left w:val="none" w:sz="0" w:space="0" w:color="auto"/>
        <w:bottom w:val="none" w:sz="0" w:space="0" w:color="auto"/>
        <w:right w:val="none" w:sz="0" w:space="0" w:color="auto"/>
      </w:divBdr>
      <w:divsChild>
        <w:div w:id="308556858">
          <w:marLeft w:val="547"/>
          <w:marRight w:val="0"/>
          <w:marTop w:val="86"/>
          <w:marBottom w:val="0"/>
          <w:divBdr>
            <w:top w:val="none" w:sz="0" w:space="0" w:color="auto"/>
            <w:left w:val="none" w:sz="0" w:space="0" w:color="auto"/>
            <w:bottom w:val="none" w:sz="0" w:space="0" w:color="auto"/>
            <w:right w:val="none" w:sz="0" w:space="0" w:color="auto"/>
          </w:divBdr>
        </w:div>
      </w:divsChild>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095858">
      <w:bodyDiv w:val="1"/>
      <w:marLeft w:val="0"/>
      <w:marRight w:val="0"/>
      <w:marTop w:val="0"/>
      <w:marBottom w:val="0"/>
      <w:divBdr>
        <w:top w:val="none" w:sz="0" w:space="0" w:color="auto"/>
        <w:left w:val="none" w:sz="0" w:space="0" w:color="auto"/>
        <w:bottom w:val="none" w:sz="0" w:space="0" w:color="auto"/>
        <w:right w:val="none" w:sz="0" w:space="0" w:color="auto"/>
      </w:divBdr>
      <w:divsChild>
        <w:div w:id="168181396">
          <w:marLeft w:val="547"/>
          <w:marRight w:val="0"/>
          <w:marTop w:val="0"/>
          <w:marBottom w:val="0"/>
          <w:divBdr>
            <w:top w:val="none" w:sz="0" w:space="0" w:color="auto"/>
            <w:left w:val="none" w:sz="0" w:space="0" w:color="auto"/>
            <w:bottom w:val="none" w:sz="0" w:space="0" w:color="auto"/>
            <w:right w:val="none" w:sz="0" w:space="0" w:color="auto"/>
          </w:divBdr>
        </w:div>
        <w:div w:id="322901304">
          <w:marLeft w:val="547"/>
          <w:marRight w:val="0"/>
          <w:marTop w:val="0"/>
          <w:marBottom w:val="0"/>
          <w:divBdr>
            <w:top w:val="none" w:sz="0" w:space="0" w:color="auto"/>
            <w:left w:val="none" w:sz="0" w:space="0" w:color="auto"/>
            <w:bottom w:val="none" w:sz="0" w:space="0" w:color="auto"/>
            <w:right w:val="none" w:sz="0" w:space="0" w:color="auto"/>
          </w:divBdr>
        </w:div>
        <w:div w:id="322974017">
          <w:marLeft w:val="1166"/>
          <w:marRight w:val="0"/>
          <w:marTop w:val="0"/>
          <w:marBottom w:val="0"/>
          <w:divBdr>
            <w:top w:val="none" w:sz="0" w:space="0" w:color="auto"/>
            <w:left w:val="none" w:sz="0" w:space="0" w:color="auto"/>
            <w:bottom w:val="none" w:sz="0" w:space="0" w:color="auto"/>
            <w:right w:val="none" w:sz="0" w:space="0" w:color="auto"/>
          </w:divBdr>
        </w:div>
        <w:div w:id="557017127">
          <w:marLeft w:val="1166"/>
          <w:marRight w:val="0"/>
          <w:marTop w:val="0"/>
          <w:marBottom w:val="0"/>
          <w:divBdr>
            <w:top w:val="none" w:sz="0" w:space="0" w:color="auto"/>
            <w:left w:val="none" w:sz="0" w:space="0" w:color="auto"/>
            <w:bottom w:val="none" w:sz="0" w:space="0" w:color="auto"/>
            <w:right w:val="none" w:sz="0" w:space="0" w:color="auto"/>
          </w:divBdr>
        </w:div>
        <w:div w:id="690763238">
          <w:marLeft w:val="1800"/>
          <w:marRight w:val="0"/>
          <w:marTop w:val="0"/>
          <w:marBottom w:val="0"/>
          <w:divBdr>
            <w:top w:val="none" w:sz="0" w:space="0" w:color="auto"/>
            <w:left w:val="none" w:sz="0" w:space="0" w:color="auto"/>
            <w:bottom w:val="none" w:sz="0" w:space="0" w:color="auto"/>
            <w:right w:val="none" w:sz="0" w:space="0" w:color="auto"/>
          </w:divBdr>
        </w:div>
        <w:div w:id="909921090">
          <w:marLeft w:val="547"/>
          <w:marRight w:val="0"/>
          <w:marTop w:val="0"/>
          <w:marBottom w:val="0"/>
          <w:divBdr>
            <w:top w:val="none" w:sz="0" w:space="0" w:color="auto"/>
            <w:left w:val="none" w:sz="0" w:space="0" w:color="auto"/>
            <w:bottom w:val="none" w:sz="0" w:space="0" w:color="auto"/>
            <w:right w:val="none" w:sz="0" w:space="0" w:color="auto"/>
          </w:divBdr>
        </w:div>
        <w:div w:id="1188908290">
          <w:marLeft w:val="1166"/>
          <w:marRight w:val="0"/>
          <w:marTop w:val="0"/>
          <w:marBottom w:val="0"/>
          <w:divBdr>
            <w:top w:val="none" w:sz="0" w:space="0" w:color="auto"/>
            <w:left w:val="none" w:sz="0" w:space="0" w:color="auto"/>
            <w:bottom w:val="none" w:sz="0" w:space="0" w:color="auto"/>
            <w:right w:val="none" w:sz="0" w:space="0" w:color="auto"/>
          </w:divBdr>
        </w:div>
        <w:div w:id="1392994805">
          <w:marLeft w:val="1800"/>
          <w:marRight w:val="0"/>
          <w:marTop w:val="0"/>
          <w:marBottom w:val="0"/>
          <w:divBdr>
            <w:top w:val="none" w:sz="0" w:space="0" w:color="auto"/>
            <w:left w:val="none" w:sz="0" w:space="0" w:color="auto"/>
            <w:bottom w:val="none" w:sz="0" w:space="0" w:color="auto"/>
            <w:right w:val="none" w:sz="0" w:space="0" w:color="auto"/>
          </w:divBdr>
        </w:div>
        <w:div w:id="1449818366">
          <w:marLeft w:val="1166"/>
          <w:marRight w:val="0"/>
          <w:marTop w:val="0"/>
          <w:marBottom w:val="0"/>
          <w:divBdr>
            <w:top w:val="none" w:sz="0" w:space="0" w:color="auto"/>
            <w:left w:val="none" w:sz="0" w:space="0" w:color="auto"/>
            <w:bottom w:val="none" w:sz="0" w:space="0" w:color="auto"/>
            <w:right w:val="none" w:sz="0" w:space="0" w:color="auto"/>
          </w:divBdr>
        </w:div>
        <w:div w:id="1714303806">
          <w:marLeft w:val="547"/>
          <w:marRight w:val="0"/>
          <w:marTop w:val="0"/>
          <w:marBottom w:val="0"/>
          <w:divBdr>
            <w:top w:val="none" w:sz="0" w:space="0" w:color="auto"/>
            <w:left w:val="none" w:sz="0" w:space="0" w:color="auto"/>
            <w:bottom w:val="none" w:sz="0" w:space="0" w:color="auto"/>
            <w:right w:val="none" w:sz="0" w:space="0" w:color="auto"/>
          </w:divBdr>
        </w:div>
      </w:divsChild>
    </w:div>
    <w:div w:id="1099058694">
      <w:bodyDiv w:val="1"/>
      <w:marLeft w:val="0"/>
      <w:marRight w:val="0"/>
      <w:marTop w:val="0"/>
      <w:marBottom w:val="0"/>
      <w:divBdr>
        <w:top w:val="none" w:sz="0" w:space="0" w:color="auto"/>
        <w:left w:val="none" w:sz="0" w:space="0" w:color="auto"/>
        <w:bottom w:val="none" w:sz="0" w:space="0" w:color="auto"/>
        <w:right w:val="none" w:sz="0" w:space="0" w:color="auto"/>
      </w:divBdr>
      <w:divsChild>
        <w:div w:id="194847978">
          <w:marLeft w:val="1267"/>
          <w:marRight w:val="0"/>
          <w:marTop w:val="67"/>
          <w:marBottom w:val="0"/>
          <w:divBdr>
            <w:top w:val="none" w:sz="0" w:space="0" w:color="auto"/>
            <w:left w:val="none" w:sz="0" w:space="0" w:color="auto"/>
            <w:bottom w:val="none" w:sz="0" w:space="0" w:color="auto"/>
            <w:right w:val="none" w:sz="0" w:space="0" w:color="auto"/>
          </w:divBdr>
        </w:div>
        <w:div w:id="939723653">
          <w:marLeft w:val="1267"/>
          <w:marRight w:val="0"/>
          <w:marTop w:val="67"/>
          <w:marBottom w:val="0"/>
          <w:divBdr>
            <w:top w:val="none" w:sz="0" w:space="0" w:color="auto"/>
            <w:left w:val="none" w:sz="0" w:space="0" w:color="auto"/>
            <w:bottom w:val="none" w:sz="0" w:space="0" w:color="auto"/>
            <w:right w:val="none" w:sz="0" w:space="0" w:color="auto"/>
          </w:divBdr>
        </w:div>
        <w:div w:id="1243950559">
          <w:marLeft w:val="1267"/>
          <w:marRight w:val="0"/>
          <w:marTop w:val="67"/>
          <w:marBottom w:val="0"/>
          <w:divBdr>
            <w:top w:val="none" w:sz="0" w:space="0" w:color="auto"/>
            <w:left w:val="none" w:sz="0" w:space="0" w:color="auto"/>
            <w:bottom w:val="none" w:sz="0" w:space="0" w:color="auto"/>
            <w:right w:val="none" w:sz="0" w:space="0" w:color="auto"/>
          </w:divBdr>
        </w:div>
        <w:div w:id="2045128632">
          <w:marLeft w:val="1267"/>
          <w:marRight w:val="0"/>
          <w:marTop w:val="67"/>
          <w:marBottom w:val="0"/>
          <w:divBdr>
            <w:top w:val="none" w:sz="0" w:space="0" w:color="auto"/>
            <w:left w:val="none" w:sz="0" w:space="0" w:color="auto"/>
            <w:bottom w:val="none" w:sz="0" w:space="0" w:color="auto"/>
            <w:right w:val="none" w:sz="0" w:space="0" w:color="auto"/>
          </w:divBdr>
        </w:div>
        <w:div w:id="2106026342">
          <w:marLeft w:val="1267"/>
          <w:marRight w:val="0"/>
          <w:marTop w:val="67"/>
          <w:marBottom w:val="0"/>
          <w:divBdr>
            <w:top w:val="none" w:sz="0" w:space="0" w:color="auto"/>
            <w:left w:val="none" w:sz="0" w:space="0" w:color="auto"/>
            <w:bottom w:val="none" w:sz="0" w:space="0" w:color="auto"/>
            <w:right w:val="none" w:sz="0" w:space="0" w:color="auto"/>
          </w:divBdr>
        </w:div>
      </w:divsChild>
    </w:div>
    <w:div w:id="1129324345">
      <w:bodyDiv w:val="1"/>
      <w:marLeft w:val="0"/>
      <w:marRight w:val="0"/>
      <w:marTop w:val="0"/>
      <w:marBottom w:val="0"/>
      <w:divBdr>
        <w:top w:val="none" w:sz="0" w:space="0" w:color="auto"/>
        <w:left w:val="none" w:sz="0" w:space="0" w:color="auto"/>
        <w:bottom w:val="none" w:sz="0" w:space="0" w:color="auto"/>
        <w:right w:val="none" w:sz="0" w:space="0" w:color="auto"/>
      </w:divBdr>
      <w:divsChild>
        <w:div w:id="337512415">
          <w:marLeft w:val="547"/>
          <w:marRight w:val="0"/>
          <w:marTop w:val="0"/>
          <w:marBottom w:val="0"/>
          <w:divBdr>
            <w:top w:val="none" w:sz="0" w:space="0" w:color="auto"/>
            <w:left w:val="none" w:sz="0" w:space="0" w:color="auto"/>
            <w:bottom w:val="none" w:sz="0" w:space="0" w:color="auto"/>
            <w:right w:val="none" w:sz="0" w:space="0" w:color="auto"/>
          </w:divBdr>
        </w:div>
        <w:div w:id="350495980">
          <w:marLeft w:val="547"/>
          <w:marRight w:val="0"/>
          <w:marTop w:val="0"/>
          <w:marBottom w:val="0"/>
          <w:divBdr>
            <w:top w:val="none" w:sz="0" w:space="0" w:color="auto"/>
            <w:left w:val="none" w:sz="0" w:space="0" w:color="auto"/>
            <w:bottom w:val="none" w:sz="0" w:space="0" w:color="auto"/>
            <w:right w:val="none" w:sz="0" w:space="0" w:color="auto"/>
          </w:divBdr>
        </w:div>
        <w:div w:id="400057198">
          <w:marLeft w:val="547"/>
          <w:marRight w:val="0"/>
          <w:marTop w:val="0"/>
          <w:marBottom w:val="0"/>
          <w:divBdr>
            <w:top w:val="none" w:sz="0" w:space="0" w:color="auto"/>
            <w:left w:val="none" w:sz="0" w:space="0" w:color="auto"/>
            <w:bottom w:val="none" w:sz="0" w:space="0" w:color="auto"/>
            <w:right w:val="none" w:sz="0" w:space="0" w:color="auto"/>
          </w:divBdr>
        </w:div>
        <w:div w:id="985744761">
          <w:marLeft w:val="547"/>
          <w:marRight w:val="0"/>
          <w:marTop w:val="0"/>
          <w:marBottom w:val="0"/>
          <w:divBdr>
            <w:top w:val="none" w:sz="0" w:space="0" w:color="auto"/>
            <w:left w:val="none" w:sz="0" w:space="0" w:color="auto"/>
            <w:bottom w:val="none" w:sz="0" w:space="0" w:color="auto"/>
            <w:right w:val="none" w:sz="0" w:space="0" w:color="auto"/>
          </w:divBdr>
        </w:div>
        <w:div w:id="1068382927">
          <w:marLeft w:val="547"/>
          <w:marRight w:val="0"/>
          <w:marTop w:val="0"/>
          <w:marBottom w:val="0"/>
          <w:divBdr>
            <w:top w:val="none" w:sz="0" w:space="0" w:color="auto"/>
            <w:left w:val="none" w:sz="0" w:space="0" w:color="auto"/>
            <w:bottom w:val="none" w:sz="0" w:space="0" w:color="auto"/>
            <w:right w:val="none" w:sz="0" w:space="0" w:color="auto"/>
          </w:divBdr>
        </w:div>
        <w:div w:id="1365134429">
          <w:marLeft w:val="547"/>
          <w:marRight w:val="0"/>
          <w:marTop w:val="0"/>
          <w:marBottom w:val="0"/>
          <w:divBdr>
            <w:top w:val="none" w:sz="0" w:space="0" w:color="auto"/>
            <w:left w:val="none" w:sz="0" w:space="0" w:color="auto"/>
            <w:bottom w:val="none" w:sz="0" w:space="0" w:color="auto"/>
            <w:right w:val="none" w:sz="0" w:space="0" w:color="auto"/>
          </w:divBdr>
        </w:div>
        <w:div w:id="1419448240">
          <w:marLeft w:val="547"/>
          <w:marRight w:val="0"/>
          <w:marTop w:val="0"/>
          <w:marBottom w:val="0"/>
          <w:divBdr>
            <w:top w:val="none" w:sz="0" w:space="0" w:color="auto"/>
            <w:left w:val="none" w:sz="0" w:space="0" w:color="auto"/>
            <w:bottom w:val="none" w:sz="0" w:space="0" w:color="auto"/>
            <w:right w:val="none" w:sz="0" w:space="0" w:color="auto"/>
          </w:divBdr>
        </w:div>
        <w:div w:id="1596550250">
          <w:marLeft w:val="547"/>
          <w:marRight w:val="0"/>
          <w:marTop w:val="0"/>
          <w:marBottom w:val="0"/>
          <w:divBdr>
            <w:top w:val="none" w:sz="0" w:space="0" w:color="auto"/>
            <w:left w:val="none" w:sz="0" w:space="0" w:color="auto"/>
            <w:bottom w:val="none" w:sz="0" w:space="0" w:color="auto"/>
            <w:right w:val="none" w:sz="0" w:space="0" w:color="auto"/>
          </w:divBdr>
        </w:div>
        <w:div w:id="1671784992">
          <w:marLeft w:val="547"/>
          <w:marRight w:val="0"/>
          <w:marTop w:val="0"/>
          <w:marBottom w:val="0"/>
          <w:divBdr>
            <w:top w:val="none" w:sz="0" w:space="0" w:color="auto"/>
            <w:left w:val="none" w:sz="0" w:space="0" w:color="auto"/>
            <w:bottom w:val="none" w:sz="0" w:space="0" w:color="auto"/>
            <w:right w:val="none" w:sz="0" w:space="0" w:color="auto"/>
          </w:divBdr>
        </w:div>
        <w:div w:id="1838298762">
          <w:marLeft w:val="547"/>
          <w:marRight w:val="0"/>
          <w:marTop w:val="0"/>
          <w:marBottom w:val="0"/>
          <w:divBdr>
            <w:top w:val="none" w:sz="0" w:space="0" w:color="auto"/>
            <w:left w:val="none" w:sz="0" w:space="0" w:color="auto"/>
            <w:bottom w:val="none" w:sz="0" w:space="0" w:color="auto"/>
            <w:right w:val="none" w:sz="0" w:space="0" w:color="auto"/>
          </w:divBdr>
        </w:div>
        <w:div w:id="2086142896">
          <w:marLeft w:val="547"/>
          <w:marRight w:val="0"/>
          <w:marTop w:val="0"/>
          <w:marBottom w:val="0"/>
          <w:divBdr>
            <w:top w:val="none" w:sz="0" w:space="0" w:color="auto"/>
            <w:left w:val="none" w:sz="0" w:space="0" w:color="auto"/>
            <w:bottom w:val="none" w:sz="0" w:space="0" w:color="auto"/>
            <w:right w:val="none" w:sz="0" w:space="0" w:color="auto"/>
          </w:divBdr>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441473">
      <w:bodyDiv w:val="1"/>
      <w:marLeft w:val="0"/>
      <w:marRight w:val="0"/>
      <w:marTop w:val="0"/>
      <w:marBottom w:val="0"/>
      <w:divBdr>
        <w:top w:val="none" w:sz="0" w:space="0" w:color="auto"/>
        <w:left w:val="none" w:sz="0" w:space="0" w:color="auto"/>
        <w:bottom w:val="none" w:sz="0" w:space="0" w:color="auto"/>
        <w:right w:val="none" w:sz="0" w:space="0" w:color="auto"/>
      </w:divBdr>
      <w:divsChild>
        <w:div w:id="752051146">
          <w:marLeft w:val="547"/>
          <w:marRight w:val="0"/>
          <w:marTop w:val="0"/>
          <w:marBottom w:val="160"/>
          <w:divBdr>
            <w:top w:val="none" w:sz="0" w:space="0" w:color="auto"/>
            <w:left w:val="none" w:sz="0" w:space="0" w:color="auto"/>
            <w:bottom w:val="none" w:sz="0" w:space="0" w:color="auto"/>
            <w:right w:val="none" w:sz="0" w:space="0" w:color="auto"/>
          </w:divBdr>
        </w:div>
        <w:div w:id="2032338416">
          <w:marLeft w:val="547"/>
          <w:marRight w:val="0"/>
          <w:marTop w:val="0"/>
          <w:marBottom w:val="160"/>
          <w:divBdr>
            <w:top w:val="none" w:sz="0" w:space="0" w:color="auto"/>
            <w:left w:val="none" w:sz="0" w:space="0" w:color="auto"/>
            <w:bottom w:val="none" w:sz="0" w:space="0" w:color="auto"/>
            <w:right w:val="none" w:sz="0" w:space="0" w:color="auto"/>
          </w:divBdr>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700279914">
      <w:bodyDiv w:val="1"/>
      <w:marLeft w:val="0"/>
      <w:marRight w:val="0"/>
      <w:marTop w:val="0"/>
      <w:marBottom w:val="0"/>
      <w:divBdr>
        <w:top w:val="none" w:sz="0" w:space="0" w:color="auto"/>
        <w:left w:val="none" w:sz="0" w:space="0" w:color="auto"/>
        <w:bottom w:val="none" w:sz="0" w:space="0" w:color="auto"/>
        <w:right w:val="none" w:sz="0" w:space="0" w:color="auto"/>
      </w:divBdr>
      <w:divsChild>
        <w:div w:id="249774574">
          <w:marLeft w:val="547"/>
          <w:marRight w:val="0"/>
          <w:marTop w:val="86"/>
          <w:marBottom w:val="0"/>
          <w:divBdr>
            <w:top w:val="none" w:sz="0" w:space="0" w:color="auto"/>
            <w:left w:val="none" w:sz="0" w:space="0" w:color="auto"/>
            <w:bottom w:val="none" w:sz="0" w:space="0" w:color="auto"/>
            <w:right w:val="none" w:sz="0" w:space="0" w:color="auto"/>
          </w:divBdr>
        </w:div>
      </w:divsChild>
    </w:div>
    <w:div w:id="1757247237">
      <w:bodyDiv w:val="1"/>
      <w:marLeft w:val="0"/>
      <w:marRight w:val="0"/>
      <w:marTop w:val="0"/>
      <w:marBottom w:val="0"/>
      <w:divBdr>
        <w:top w:val="none" w:sz="0" w:space="0" w:color="auto"/>
        <w:left w:val="none" w:sz="0" w:space="0" w:color="auto"/>
        <w:bottom w:val="none" w:sz="0" w:space="0" w:color="auto"/>
        <w:right w:val="none" w:sz="0" w:space="0" w:color="auto"/>
      </w:divBdr>
      <w:divsChild>
        <w:div w:id="1237471801">
          <w:marLeft w:val="547"/>
          <w:marRight w:val="0"/>
          <w:marTop w:val="77"/>
          <w:marBottom w:val="0"/>
          <w:divBdr>
            <w:top w:val="none" w:sz="0" w:space="0" w:color="auto"/>
            <w:left w:val="none" w:sz="0" w:space="0" w:color="auto"/>
            <w:bottom w:val="none" w:sz="0" w:space="0" w:color="auto"/>
            <w:right w:val="none" w:sz="0" w:space="0" w:color="auto"/>
          </w:divBdr>
        </w:div>
      </w:divsChild>
    </w:div>
    <w:div w:id="1790973825">
      <w:bodyDiv w:val="1"/>
      <w:marLeft w:val="0"/>
      <w:marRight w:val="0"/>
      <w:marTop w:val="0"/>
      <w:marBottom w:val="0"/>
      <w:divBdr>
        <w:top w:val="none" w:sz="0" w:space="0" w:color="auto"/>
        <w:left w:val="none" w:sz="0" w:space="0" w:color="auto"/>
        <w:bottom w:val="none" w:sz="0" w:space="0" w:color="auto"/>
        <w:right w:val="none" w:sz="0" w:space="0" w:color="auto"/>
      </w:divBdr>
      <w:divsChild>
        <w:div w:id="909651694">
          <w:marLeft w:val="547"/>
          <w:marRight w:val="0"/>
          <w:marTop w:val="77"/>
          <w:marBottom w:val="0"/>
          <w:divBdr>
            <w:top w:val="none" w:sz="0" w:space="0" w:color="auto"/>
            <w:left w:val="none" w:sz="0" w:space="0" w:color="auto"/>
            <w:bottom w:val="none" w:sz="0" w:space="0" w:color="auto"/>
            <w:right w:val="none" w:sz="0" w:space="0" w:color="auto"/>
          </w:divBdr>
        </w:div>
      </w:divsChild>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35411727">
      <w:bodyDiv w:val="1"/>
      <w:marLeft w:val="0"/>
      <w:marRight w:val="0"/>
      <w:marTop w:val="0"/>
      <w:marBottom w:val="0"/>
      <w:divBdr>
        <w:top w:val="none" w:sz="0" w:space="0" w:color="auto"/>
        <w:left w:val="none" w:sz="0" w:space="0" w:color="auto"/>
        <w:bottom w:val="none" w:sz="0" w:space="0" w:color="auto"/>
        <w:right w:val="none" w:sz="0" w:space="0" w:color="auto"/>
      </w:divBdr>
      <w:divsChild>
        <w:div w:id="1728412847">
          <w:marLeft w:val="0"/>
          <w:marRight w:val="0"/>
          <w:marTop w:val="0"/>
          <w:marBottom w:val="0"/>
          <w:divBdr>
            <w:top w:val="none" w:sz="0" w:space="0" w:color="auto"/>
            <w:left w:val="none" w:sz="0" w:space="0" w:color="auto"/>
            <w:bottom w:val="none" w:sz="0" w:space="0" w:color="auto"/>
            <w:right w:val="none" w:sz="0" w:space="0" w:color="auto"/>
          </w:divBdr>
          <w:divsChild>
            <w:div w:id="1292590182">
              <w:marLeft w:val="0"/>
              <w:marRight w:val="0"/>
              <w:marTop w:val="0"/>
              <w:marBottom w:val="0"/>
              <w:divBdr>
                <w:top w:val="none" w:sz="0" w:space="0" w:color="auto"/>
                <w:left w:val="none" w:sz="0" w:space="0" w:color="auto"/>
                <w:bottom w:val="none" w:sz="0" w:space="0" w:color="auto"/>
                <w:right w:val="none" w:sz="0" w:space="0" w:color="auto"/>
              </w:divBdr>
              <w:divsChild>
                <w:div w:id="49009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1897930641">
      <w:bodyDiv w:val="1"/>
      <w:marLeft w:val="0"/>
      <w:marRight w:val="0"/>
      <w:marTop w:val="0"/>
      <w:marBottom w:val="0"/>
      <w:divBdr>
        <w:top w:val="none" w:sz="0" w:space="0" w:color="auto"/>
        <w:left w:val="none" w:sz="0" w:space="0" w:color="auto"/>
        <w:bottom w:val="none" w:sz="0" w:space="0" w:color="auto"/>
        <w:right w:val="none" w:sz="0" w:space="0" w:color="auto"/>
      </w:divBdr>
      <w:divsChild>
        <w:div w:id="31350583">
          <w:marLeft w:val="547"/>
          <w:marRight w:val="0"/>
          <w:marTop w:val="86"/>
          <w:marBottom w:val="0"/>
          <w:divBdr>
            <w:top w:val="none" w:sz="0" w:space="0" w:color="auto"/>
            <w:left w:val="none" w:sz="0" w:space="0" w:color="auto"/>
            <w:bottom w:val="none" w:sz="0" w:space="0" w:color="auto"/>
            <w:right w:val="none" w:sz="0" w:space="0" w:color="auto"/>
          </w:divBdr>
        </w:div>
      </w:divsChild>
    </w:div>
    <w:div w:id="2012875294">
      <w:bodyDiv w:val="1"/>
      <w:marLeft w:val="0"/>
      <w:marRight w:val="0"/>
      <w:marTop w:val="0"/>
      <w:marBottom w:val="0"/>
      <w:divBdr>
        <w:top w:val="none" w:sz="0" w:space="0" w:color="auto"/>
        <w:left w:val="none" w:sz="0" w:space="0" w:color="auto"/>
        <w:bottom w:val="none" w:sz="0" w:space="0" w:color="auto"/>
        <w:right w:val="none" w:sz="0" w:space="0" w:color="auto"/>
      </w:divBdr>
      <w:divsChild>
        <w:div w:id="51126181">
          <w:marLeft w:val="547"/>
          <w:marRight w:val="0"/>
          <w:marTop w:val="0"/>
          <w:marBottom w:val="0"/>
          <w:divBdr>
            <w:top w:val="none" w:sz="0" w:space="0" w:color="auto"/>
            <w:left w:val="none" w:sz="0" w:space="0" w:color="auto"/>
            <w:bottom w:val="none" w:sz="0" w:space="0" w:color="auto"/>
            <w:right w:val="none" w:sz="0" w:space="0" w:color="auto"/>
          </w:divBdr>
        </w:div>
        <w:div w:id="523373225">
          <w:marLeft w:val="547"/>
          <w:marRight w:val="0"/>
          <w:marTop w:val="0"/>
          <w:marBottom w:val="0"/>
          <w:divBdr>
            <w:top w:val="none" w:sz="0" w:space="0" w:color="auto"/>
            <w:left w:val="none" w:sz="0" w:space="0" w:color="auto"/>
            <w:bottom w:val="none" w:sz="0" w:space="0" w:color="auto"/>
            <w:right w:val="none" w:sz="0" w:space="0" w:color="auto"/>
          </w:divBdr>
        </w:div>
        <w:div w:id="538014019">
          <w:marLeft w:val="547"/>
          <w:marRight w:val="0"/>
          <w:marTop w:val="0"/>
          <w:marBottom w:val="0"/>
          <w:divBdr>
            <w:top w:val="none" w:sz="0" w:space="0" w:color="auto"/>
            <w:left w:val="none" w:sz="0" w:space="0" w:color="auto"/>
            <w:bottom w:val="none" w:sz="0" w:space="0" w:color="auto"/>
            <w:right w:val="none" w:sz="0" w:space="0" w:color="auto"/>
          </w:divBdr>
        </w:div>
        <w:div w:id="623536746">
          <w:marLeft w:val="547"/>
          <w:marRight w:val="0"/>
          <w:marTop w:val="0"/>
          <w:marBottom w:val="0"/>
          <w:divBdr>
            <w:top w:val="none" w:sz="0" w:space="0" w:color="auto"/>
            <w:left w:val="none" w:sz="0" w:space="0" w:color="auto"/>
            <w:bottom w:val="none" w:sz="0" w:space="0" w:color="auto"/>
            <w:right w:val="none" w:sz="0" w:space="0" w:color="auto"/>
          </w:divBdr>
        </w:div>
        <w:div w:id="709692210">
          <w:marLeft w:val="547"/>
          <w:marRight w:val="0"/>
          <w:marTop w:val="0"/>
          <w:marBottom w:val="0"/>
          <w:divBdr>
            <w:top w:val="none" w:sz="0" w:space="0" w:color="auto"/>
            <w:left w:val="none" w:sz="0" w:space="0" w:color="auto"/>
            <w:bottom w:val="none" w:sz="0" w:space="0" w:color="auto"/>
            <w:right w:val="none" w:sz="0" w:space="0" w:color="auto"/>
          </w:divBdr>
        </w:div>
        <w:div w:id="908809105">
          <w:marLeft w:val="547"/>
          <w:marRight w:val="0"/>
          <w:marTop w:val="0"/>
          <w:marBottom w:val="0"/>
          <w:divBdr>
            <w:top w:val="none" w:sz="0" w:space="0" w:color="auto"/>
            <w:left w:val="none" w:sz="0" w:space="0" w:color="auto"/>
            <w:bottom w:val="none" w:sz="0" w:space="0" w:color="auto"/>
            <w:right w:val="none" w:sz="0" w:space="0" w:color="auto"/>
          </w:divBdr>
        </w:div>
        <w:div w:id="953369794">
          <w:marLeft w:val="547"/>
          <w:marRight w:val="0"/>
          <w:marTop w:val="0"/>
          <w:marBottom w:val="0"/>
          <w:divBdr>
            <w:top w:val="none" w:sz="0" w:space="0" w:color="auto"/>
            <w:left w:val="none" w:sz="0" w:space="0" w:color="auto"/>
            <w:bottom w:val="none" w:sz="0" w:space="0" w:color="auto"/>
            <w:right w:val="none" w:sz="0" w:space="0" w:color="auto"/>
          </w:divBdr>
        </w:div>
        <w:div w:id="1019620950">
          <w:marLeft w:val="547"/>
          <w:marRight w:val="0"/>
          <w:marTop w:val="0"/>
          <w:marBottom w:val="0"/>
          <w:divBdr>
            <w:top w:val="none" w:sz="0" w:space="0" w:color="auto"/>
            <w:left w:val="none" w:sz="0" w:space="0" w:color="auto"/>
            <w:bottom w:val="none" w:sz="0" w:space="0" w:color="auto"/>
            <w:right w:val="none" w:sz="0" w:space="0" w:color="auto"/>
          </w:divBdr>
        </w:div>
        <w:div w:id="1090463153">
          <w:marLeft w:val="547"/>
          <w:marRight w:val="0"/>
          <w:marTop w:val="0"/>
          <w:marBottom w:val="0"/>
          <w:divBdr>
            <w:top w:val="none" w:sz="0" w:space="0" w:color="auto"/>
            <w:left w:val="none" w:sz="0" w:space="0" w:color="auto"/>
            <w:bottom w:val="none" w:sz="0" w:space="0" w:color="auto"/>
            <w:right w:val="none" w:sz="0" w:space="0" w:color="auto"/>
          </w:divBdr>
        </w:div>
        <w:div w:id="1286429306">
          <w:marLeft w:val="547"/>
          <w:marRight w:val="0"/>
          <w:marTop w:val="0"/>
          <w:marBottom w:val="0"/>
          <w:divBdr>
            <w:top w:val="none" w:sz="0" w:space="0" w:color="auto"/>
            <w:left w:val="none" w:sz="0" w:space="0" w:color="auto"/>
            <w:bottom w:val="none" w:sz="0" w:space="0" w:color="auto"/>
            <w:right w:val="none" w:sz="0" w:space="0" w:color="auto"/>
          </w:divBdr>
        </w:div>
        <w:div w:id="1393382886">
          <w:marLeft w:val="547"/>
          <w:marRight w:val="0"/>
          <w:marTop w:val="0"/>
          <w:marBottom w:val="0"/>
          <w:divBdr>
            <w:top w:val="none" w:sz="0" w:space="0" w:color="auto"/>
            <w:left w:val="none" w:sz="0" w:space="0" w:color="auto"/>
            <w:bottom w:val="none" w:sz="0" w:space="0" w:color="auto"/>
            <w:right w:val="none" w:sz="0" w:space="0" w:color="auto"/>
          </w:divBdr>
        </w:div>
      </w:divsChild>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17</Pages>
  <Words>9324</Words>
  <Characters>53929</Characters>
  <Application>Microsoft Office Word</Application>
  <DocSecurity>0</DocSecurity>
  <Lines>449</Lines>
  <Paragraphs>126</Paragraphs>
  <ScaleCrop>false</ScaleCrop>
  <Manager/>
  <Company/>
  <LinksUpToDate>false</LinksUpToDate>
  <CharactersWithSpaces>63127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2244</cp:revision>
  <cp:lastPrinted>2002-04-23T07:10:00Z</cp:lastPrinted>
  <dcterms:created xsi:type="dcterms:W3CDTF">2022-04-09T00:35:00Z</dcterms:created>
  <dcterms:modified xsi:type="dcterms:W3CDTF">2023-08-11T18:41:00Z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